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5426F2" w14:textId="194FFAE4" w:rsidR="00B2486F" w:rsidRPr="002E4CCF" w:rsidRDefault="00B2486F" w:rsidP="00B2486F">
      <w:pPr>
        <w:rPr>
          <w:rFonts w:cs="Times New Roman"/>
          <w:b/>
          <w:sz w:val="22"/>
          <w:szCs w:val="22"/>
        </w:rPr>
      </w:pPr>
      <w:r w:rsidRPr="002E4CCF">
        <w:rPr>
          <w:rFonts w:cs="Times New Roman"/>
          <w:noProof/>
          <w:sz w:val="22"/>
          <w:szCs w:val="22"/>
        </w:rPr>
        <w:drawing>
          <wp:inline distT="0" distB="0" distL="0" distR="0" wp14:anchorId="1971C625" wp14:editId="3CCB42B9">
            <wp:extent cx="889804" cy="650240"/>
            <wp:effectExtent l="0" t="0" r="0" b="10160"/>
            <wp:docPr id="3" name="Picture 3" descr="../../Downloads/mesa%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mesa%20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3424" cy="696732"/>
                    </a:xfrm>
                    <a:prstGeom prst="rect">
                      <a:avLst/>
                    </a:prstGeom>
                    <a:noFill/>
                    <a:ln>
                      <a:noFill/>
                    </a:ln>
                  </pic:spPr>
                </pic:pic>
              </a:graphicData>
            </a:graphic>
          </wp:inline>
        </w:drawing>
      </w:r>
      <w:r w:rsidRPr="002E4CCF">
        <w:rPr>
          <w:rFonts w:cs="Times New Roman"/>
          <w:b/>
          <w:sz w:val="22"/>
          <w:szCs w:val="22"/>
        </w:rPr>
        <w:t>Pipeline Programs within UCSF Department of Anesthesia and Perioperative Care</w:t>
      </w:r>
    </w:p>
    <w:p w14:paraId="4C66C803" w14:textId="77777777" w:rsidR="00B2486F" w:rsidRPr="002E4CCF" w:rsidRDefault="00B2486F" w:rsidP="00B2486F">
      <w:pPr>
        <w:rPr>
          <w:rFonts w:cs="Times New Roman"/>
          <w:sz w:val="22"/>
          <w:szCs w:val="22"/>
        </w:rPr>
      </w:pPr>
    </w:p>
    <w:p w14:paraId="64B8274A" w14:textId="77777777" w:rsidR="00853C56" w:rsidRPr="002E4CCF" w:rsidRDefault="00853C56" w:rsidP="00853C56">
      <w:pPr>
        <w:rPr>
          <w:rFonts w:cs="Times New Roman"/>
          <w:sz w:val="22"/>
          <w:szCs w:val="22"/>
        </w:rPr>
      </w:pPr>
    </w:p>
    <w:p w14:paraId="49AE5029" w14:textId="2FE945DE" w:rsidR="00DD3C2A" w:rsidRPr="002E4CCF" w:rsidRDefault="00634872" w:rsidP="00B2486F">
      <w:pPr>
        <w:pStyle w:val="ListParagraph"/>
        <w:numPr>
          <w:ilvl w:val="0"/>
          <w:numId w:val="18"/>
        </w:numPr>
        <w:rPr>
          <w:rFonts w:cs="Times New Roman"/>
          <w:sz w:val="22"/>
          <w:szCs w:val="22"/>
        </w:rPr>
      </w:pPr>
      <w:hyperlink r:id="rId8" w:tgtFrame="_blank" w:history="1">
        <w:r w:rsidR="00DD3C2A" w:rsidRPr="002E4CCF">
          <w:rPr>
            <w:rStyle w:val="Hyperlink"/>
            <w:sz w:val="22"/>
            <w:szCs w:val="22"/>
          </w:rPr>
          <w:t>FACES for the FUTURE Coalition</w:t>
        </w:r>
      </w:hyperlink>
    </w:p>
    <w:p w14:paraId="57A2659C" w14:textId="1D3A5934" w:rsidR="00DD3C2A" w:rsidRPr="002E4CCF" w:rsidRDefault="00DD3C2A" w:rsidP="00DD3C2A">
      <w:pPr>
        <w:pStyle w:val="NormalWeb"/>
        <w:numPr>
          <w:ilvl w:val="1"/>
          <w:numId w:val="18"/>
        </w:numPr>
        <w:rPr>
          <w:rFonts w:asciiTheme="minorHAnsi" w:hAnsiTheme="minorHAnsi"/>
          <w:sz w:val="22"/>
          <w:szCs w:val="22"/>
        </w:rPr>
      </w:pPr>
      <w:r w:rsidRPr="002E4CCF">
        <w:rPr>
          <w:rFonts w:asciiTheme="minorHAnsi" w:hAnsiTheme="minorHAnsi"/>
          <w:sz w:val="22"/>
          <w:szCs w:val="22"/>
        </w:rPr>
        <w:t>At UCSF, we are committed to serving our diverse communities. The Department of Anesthesia and Perioperative Care at Zuckerberg San Francisco General Hospital, has provided shadowing opportunities as part of the “</w:t>
      </w:r>
      <w:hyperlink r:id="rId9" w:tgtFrame="_blank" w:history="1">
        <w:r w:rsidRPr="002E4CCF">
          <w:rPr>
            <w:rStyle w:val="Hyperlink"/>
            <w:rFonts w:asciiTheme="minorHAnsi" w:hAnsiTheme="minorHAnsi"/>
            <w:sz w:val="22"/>
            <w:szCs w:val="22"/>
          </w:rPr>
          <w:t>FACES for the FUTURE Coalition</w:t>
        </w:r>
      </w:hyperlink>
      <w:r w:rsidRPr="002E4CCF">
        <w:rPr>
          <w:rFonts w:asciiTheme="minorHAnsi" w:hAnsiTheme="minorHAnsi"/>
          <w:sz w:val="22"/>
          <w:szCs w:val="22"/>
        </w:rPr>
        <w:t>” program. In 2000, the FACES program was established in Oakland, CA, to provide much needed health career, wellness, and leadership development to support our diverse youth.</w:t>
      </w:r>
    </w:p>
    <w:p w14:paraId="0C20F5DB" w14:textId="627CF3F5" w:rsidR="00DD3C2A" w:rsidRPr="002E4CCF" w:rsidRDefault="003E15B8" w:rsidP="00A24534">
      <w:pPr>
        <w:pStyle w:val="NormalWeb"/>
        <w:ind w:left="1440"/>
        <w:rPr>
          <w:rFonts w:asciiTheme="minorHAnsi" w:hAnsiTheme="minorHAnsi"/>
          <w:sz w:val="22"/>
          <w:szCs w:val="22"/>
        </w:rPr>
      </w:pPr>
      <w:r w:rsidRPr="002E4CCF">
        <w:rPr>
          <w:rFonts w:asciiTheme="minorHAnsi" w:hAnsiTheme="minorHAnsi"/>
          <w:noProof/>
          <w:sz w:val="22"/>
          <w:szCs w:val="22"/>
        </w:rPr>
        <w:drawing>
          <wp:anchor distT="0" distB="0" distL="114300" distR="114300" simplePos="0" relativeHeight="251658240" behindDoc="0" locked="0" layoutInCell="1" allowOverlap="1" wp14:anchorId="5A657B1B" wp14:editId="6D5FA73E">
            <wp:simplePos x="0" y="0"/>
            <wp:positionH relativeFrom="column">
              <wp:posOffset>3251835</wp:posOffset>
            </wp:positionH>
            <wp:positionV relativeFrom="paragraph">
              <wp:posOffset>275590</wp:posOffset>
            </wp:positionV>
            <wp:extent cx="2577465" cy="1716405"/>
            <wp:effectExtent l="0" t="0" r="0" b="10795"/>
            <wp:wrapTight wrapText="bothSides">
              <wp:wrapPolygon edited="0">
                <wp:start x="0" y="0"/>
                <wp:lineTo x="0" y="21416"/>
                <wp:lineTo x="21286" y="21416"/>
                <wp:lineTo x="21286" y="0"/>
                <wp:lineTo x="0" y="0"/>
              </wp:wrapPolygon>
            </wp:wrapTight>
            <wp:docPr id="4" name="Picture 4" descr="../Desktop/Screen%20Shot%202021-03-11%20at%202.21.52%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21-03-11%20at%202.21.52%20PM.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77465" cy="1716405"/>
                    </a:xfrm>
                    <a:prstGeom prst="rect">
                      <a:avLst/>
                    </a:prstGeom>
                    <a:noFill/>
                    <a:ln>
                      <a:noFill/>
                    </a:ln>
                  </pic:spPr>
                </pic:pic>
              </a:graphicData>
            </a:graphic>
            <wp14:sizeRelH relativeFrom="page">
              <wp14:pctWidth>0</wp14:pctWidth>
            </wp14:sizeRelH>
            <wp14:sizeRelV relativeFrom="page">
              <wp14:pctHeight>0</wp14:pctHeight>
            </wp14:sizeRelV>
          </wp:anchor>
        </w:drawing>
      </w:r>
      <w:r w:rsidR="00DD3C2A" w:rsidRPr="002E4CCF">
        <w:rPr>
          <w:rFonts w:asciiTheme="minorHAnsi" w:hAnsiTheme="minorHAnsi"/>
          <w:sz w:val="22"/>
          <w:szCs w:val="22"/>
        </w:rPr>
        <w:t>Assistant Professor of Anesthesia and Medical Director of the ZSFG preoperative evaluation clinic, </w:t>
      </w:r>
      <w:hyperlink r:id="rId11" w:tgtFrame="_blank" w:history="1">
        <w:r w:rsidR="00DD3C2A" w:rsidRPr="002E4CCF">
          <w:rPr>
            <w:rStyle w:val="Hyperlink"/>
            <w:rFonts w:asciiTheme="minorHAnsi" w:hAnsiTheme="minorHAnsi"/>
            <w:sz w:val="22"/>
            <w:szCs w:val="22"/>
          </w:rPr>
          <w:t>Dr. Laura Lang</w:t>
        </w:r>
      </w:hyperlink>
      <w:r w:rsidR="00DD3C2A" w:rsidRPr="002E4CCF">
        <w:rPr>
          <w:rFonts w:asciiTheme="minorHAnsi" w:hAnsiTheme="minorHAnsi"/>
          <w:sz w:val="22"/>
          <w:szCs w:val="22"/>
        </w:rPr>
        <w:t>, was fortunate to have precepted 5 students over 4 months through the FACES program. These local students spent Wednesday mornings in various anesthesia locations, and were generally from diverse and disadvantaged backgrounds. After completion of the 7-week session, the students shared written quotes about their experiences, including:</w:t>
      </w:r>
    </w:p>
    <w:p w14:paraId="6784806A" w14:textId="77777777" w:rsidR="00DD3C2A" w:rsidRPr="002E4CCF" w:rsidRDefault="00DD3C2A" w:rsidP="00A24534">
      <w:pPr>
        <w:pStyle w:val="NormalWeb"/>
        <w:ind w:left="1440"/>
        <w:rPr>
          <w:rFonts w:asciiTheme="minorHAnsi" w:hAnsiTheme="minorHAnsi"/>
          <w:sz w:val="22"/>
          <w:szCs w:val="22"/>
        </w:rPr>
      </w:pPr>
      <w:r w:rsidRPr="002E4CCF">
        <w:rPr>
          <w:rFonts w:asciiTheme="minorHAnsi" w:hAnsiTheme="minorHAnsi"/>
          <w:sz w:val="22"/>
          <w:szCs w:val="22"/>
        </w:rPr>
        <w:t>"Thank you for allowing me to shadow and observe a variety of health care professions regarding anesthesiology. I appreciate that you created an inclusive and positive learning environment for me to thrive in. I've learned so much about the important role anesthesiology has in surgery. This internship has inspired me to possibly pursue a career as an anesthesiologist"</w:t>
      </w:r>
    </w:p>
    <w:p w14:paraId="613F42A4" w14:textId="77777777" w:rsidR="00DD3C2A" w:rsidRPr="002E4CCF" w:rsidRDefault="00DD3C2A" w:rsidP="00A24534">
      <w:pPr>
        <w:pStyle w:val="NormalWeb"/>
        <w:ind w:left="1440"/>
        <w:rPr>
          <w:rFonts w:asciiTheme="minorHAnsi" w:hAnsiTheme="minorHAnsi"/>
          <w:sz w:val="22"/>
          <w:szCs w:val="22"/>
        </w:rPr>
      </w:pPr>
      <w:r w:rsidRPr="002E4CCF">
        <w:rPr>
          <w:rFonts w:asciiTheme="minorHAnsi" w:hAnsiTheme="minorHAnsi"/>
          <w:sz w:val="22"/>
          <w:szCs w:val="22"/>
        </w:rPr>
        <w:t>"I got to see things I never would've thought I seen at this age. I'm so thankful that you got me to see a C-section because being an OBGYN is my dream job and being able to be exposed to that was awesome."</w:t>
      </w:r>
    </w:p>
    <w:p w14:paraId="4EB0CDE0" w14:textId="2DA7CC29" w:rsidR="00AC685E" w:rsidRPr="002E4CCF" w:rsidRDefault="00DD3C2A" w:rsidP="00AC685E">
      <w:pPr>
        <w:pStyle w:val="NormalWeb"/>
        <w:ind w:left="1440"/>
        <w:rPr>
          <w:rFonts w:asciiTheme="minorHAnsi" w:hAnsiTheme="minorHAnsi"/>
          <w:sz w:val="22"/>
          <w:szCs w:val="22"/>
        </w:rPr>
      </w:pPr>
      <w:r w:rsidRPr="002E4CCF">
        <w:rPr>
          <w:rFonts w:asciiTheme="minorHAnsi" w:hAnsiTheme="minorHAnsi"/>
          <w:sz w:val="22"/>
          <w:szCs w:val="22"/>
        </w:rPr>
        <w:t>We look forward to continuing to partner with leading innovators in academia, science, technology and industry in pursuit of our public mission.</w:t>
      </w:r>
    </w:p>
    <w:p w14:paraId="6FD6F1B3" w14:textId="77777777" w:rsidR="00AC685E" w:rsidRPr="002E4CCF" w:rsidRDefault="00AC685E" w:rsidP="00A24534">
      <w:pPr>
        <w:pStyle w:val="ListParagraph"/>
        <w:ind w:left="1440"/>
        <w:rPr>
          <w:rFonts w:cs="Times New Roman"/>
          <w:sz w:val="22"/>
          <w:szCs w:val="22"/>
        </w:rPr>
      </w:pPr>
    </w:p>
    <w:p w14:paraId="7F7CD68F" w14:textId="383A58C3" w:rsidR="00B2486F" w:rsidRPr="002E4CCF" w:rsidRDefault="00634872" w:rsidP="00B2486F">
      <w:pPr>
        <w:pStyle w:val="ListParagraph"/>
        <w:numPr>
          <w:ilvl w:val="0"/>
          <w:numId w:val="18"/>
        </w:numPr>
        <w:rPr>
          <w:rFonts w:cs="Times New Roman"/>
          <w:sz w:val="22"/>
          <w:szCs w:val="22"/>
        </w:rPr>
      </w:pPr>
      <w:hyperlink r:id="rId12" w:history="1">
        <w:r w:rsidR="00B2486F" w:rsidRPr="002E4CCF">
          <w:rPr>
            <w:rStyle w:val="Hyperlink"/>
            <w:rFonts w:cs="Times New Roman"/>
            <w:sz w:val="22"/>
            <w:szCs w:val="22"/>
          </w:rPr>
          <w:t>UCSF Students Capturing the Operating Room Experience</w:t>
        </w:r>
        <w:r w:rsidR="00A24534" w:rsidRPr="002E4CCF">
          <w:rPr>
            <w:rStyle w:val="Hyperlink"/>
            <w:rFonts w:cs="Times New Roman"/>
            <w:sz w:val="22"/>
            <w:szCs w:val="22"/>
          </w:rPr>
          <w:t xml:space="preserve"> (SCORE)</w:t>
        </w:r>
      </w:hyperlink>
    </w:p>
    <w:p w14:paraId="1A5A4352" w14:textId="097CE231" w:rsidR="00495BA1" w:rsidRPr="002E4CCF" w:rsidRDefault="009E6938" w:rsidP="0027266D">
      <w:pPr>
        <w:pStyle w:val="ListParagraph"/>
        <w:numPr>
          <w:ilvl w:val="1"/>
          <w:numId w:val="18"/>
        </w:numPr>
        <w:rPr>
          <w:rFonts w:eastAsia="Times New Roman"/>
          <w:sz w:val="22"/>
          <w:szCs w:val="22"/>
        </w:rPr>
      </w:pPr>
      <w:r w:rsidRPr="009E6938">
        <w:rPr>
          <w:rFonts w:eastAsia="Times New Roman"/>
          <w:noProof/>
          <w:sz w:val="22"/>
          <w:szCs w:val="22"/>
        </w:rPr>
        <w:drawing>
          <wp:anchor distT="0" distB="0" distL="114300" distR="114300" simplePos="0" relativeHeight="251659264" behindDoc="0" locked="0" layoutInCell="1" allowOverlap="1" wp14:anchorId="779E7CD9" wp14:editId="4338B084">
            <wp:simplePos x="0" y="0"/>
            <wp:positionH relativeFrom="column">
              <wp:posOffset>3251315</wp:posOffset>
            </wp:positionH>
            <wp:positionV relativeFrom="paragraph">
              <wp:posOffset>46355</wp:posOffset>
            </wp:positionV>
            <wp:extent cx="2600960" cy="965835"/>
            <wp:effectExtent l="0" t="0" r="0" b="0"/>
            <wp:wrapTight wrapText="bothSides">
              <wp:wrapPolygon edited="0">
                <wp:start x="0" y="0"/>
                <wp:lineTo x="0" y="21018"/>
                <wp:lineTo x="21305" y="21018"/>
                <wp:lineTo x="21305" y="0"/>
                <wp:lineTo x="0" y="0"/>
              </wp:wrapPolygon>
            </wp:wrapTight>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00960" cy="965835"/>
                    </a:xfrm>
                    <a:prstGeom prst="rect">
                      <a:avLst/>
                    </a:prstGeom>
                  </pic:spPr>
                </pic:pic>
              </a:graphicData>
            </a:graphic>
            <wp14:sizeRelH relativeFrom="page">
              <wp14:pctWidth>0</wp14:pctWidth>
            </wp14:sizeRelH>
            <wp14:sizeRelV relativeFrom="page">
              <wp14:pctHeight>0</wp14:pctHeight>
            </wp14:sizeRelV>
          </wp:anchor>
        </w:drawing>
      </w:r>
      <w:r w:rsidR="0027266D" w:rsidRPr="002E4CCF">
        <w:rPr>
          <w:rFonts w:eastAsia="Times New Roman"/>
          <w:sz w:val="22"/>
          <w:szCs w:val="22"/>
        </w:rPr>
        <w:t>In 2018, Associate Professor of Anesthesia and Perioperative Care and </w:t>
      </w:r>
      <w:hyperlink r:id="rId14" w:tgtFrame="_blank" w:history="1">
        <w:r w:rsidR="0027266D" w:rsidRPr="002E4CCF">
          <w:rPr>
            <w:rStyle w:val="Hyperlink"/>
            <w:rFonts w:eastAsia="Times New Roman"/>
            <w:sz w:val="22"/>
            <w:szCs w:val="22"/>
          </w:rPr>
          <w:t>John A. Watson Scholar</w:t>
        </w:r>
      </w:hyperlink>
      <w:r w:rsidR="0027266D" w:rsidRPr="002E4CCF">
        <w:rPr>
          <w:rFonts w:eastAsia="Times New Roman"/>
          <w:sz w:val="22"/>
          <w:szCs w:val="22"/>
        </w:rPr>
        <w:t>, </w:t>
      </w:r>
      <w:hyperlink r:id="rId15" w:tgtFrame="_blank" w:history="1">
        <w:r w:rsidR="0027266D" w:rsidRPr="002E4CCF">
          <w:rPr>
            <w:rStyle w:val="Hyperlink"/>
            <w:rFonts w:eastAsia="Times New Roman"/>
            <w:sz w:val="22"/>
            <w:szCs w:val="22"/>
          </w:rPr>
          <w:t>Charlene Blake, MD, PhD</w:t>
        </w:r>
      </w:hyperlink>
      <w:r w:rsidR="0027266D" w:rsidRPr="002E4CCF">
        <w:rPr>
          <w:rFonts w:eastAsia="Times New Roman"/>
          <w:sz w:val="22"/>
          <w:szCs w:val="22"/>
        </w:rPr>
        <w:t xml:space="preserve">, </w:t>
      </w:r>
      <w:r w:rsidR="00495BA1" w:rsidRPr="002E4CCF">
        <w:rPr>
          <w:rFonts w:eastAsia="Times New Roman"/>
          <w:sz w:val="22"/>
          <w:szCs w:val="22"/>
        </w:rPr>
        <w:t>conceived of and led the first </w:t>
      </w:r>
      <w:hyperlink r:id="rId16" w:tgtFrame="_blank" w:history="1">
        <w:r w:rsidR="00495BA1" w:rsidRPr="002E4CCF">
          <w:rPr>
            <w:rStyle w:val="Hyperlink"/>
            <w:rFonts w:eastAsia="Times New Roman"/>
            <w:sz w:val="22"/>
            <w:szCs w:val="22"/>
          </w:rPr>
          <w:t xml:space="preserve">Students Capturing the OR </w:t>
        </w:r>
        <w:r w:rsidR="00495BA1" w:rsidRPr="002E4CCF">
          <w:rPr>
            <w:rStyle w:val="Hyperlink"/>
            <w:rFonts w:eastAsia="Times New Roman"/>
            <w:sz w:val="22"/>
            <w:szCs w:val="22"/>
          </w:rPr>
          <w:lastRenderedPageBreak/>
          <w:t>Experience (SCORE) program</w:t>
        </w:r>
      </w:hyperlink>
      <w:r w:rsidR="00495BA1" w:rsidRPr="002E4CCF">
        <w:rPr>
          <w:rFonts w:eastAsia="Times New Roman"/>
          <w:sz w:val="22"/>
          <w:szCs w:val="22"/>
        </w:rPr>
        <w:t xml:space="preserve">, an opportunity for local high school students from underrepresented backgrounds to have first-hand exposure to multiple health sciences careers, mentors, and role models. </w:t>
      </w:r>
    </w:p>
    <w:p w14:paraId="5DB4050C" w14:textId="77777777" w:rsidR="00D069D2" w:rsidRPr="002E4CCF" w:rsidRDefault="00D069D2" w:rsidP="00D069D2">
      <w:pPr>
        <w:pStyle w:val="ListParagraph"/>
        <w:ind w:left="1440"/>
        <w:rPr>
          <w:rFonts w:eastAsia="Times New Roman" w:cs="Times New Roman"/>
          <w:sz w:val="22"/>
          <w:szCs w:val="22"/>
        </w:rPr>
      </w:pPr>
    </w:p>
    <w:p w14:paraId="6F461F76" w14:textId="7AA7A93D" w:rsidR="0027266D" w:rsidRPr="002E4CCF" w:rsidRDefault="0027266D" w:rsidP="00D069D2">
      <w:pPr>
        <w:pStyle w:val="ListParagraph"/>
        <w:ind w:left="1440"/>
        <w:rPr>
          <w:rFonts w:eastAsia="Times New Roman" w:cs="Times New Roman"/>
          <w:sz w:val="22"/>
          <w:szCs w:val="22"/>
        </w:rPr>
      </w:pPr>
      <w:r w:rsidRPr="002E4CCF">
        <w:rPr>
          <w:rFonts w:eastAsia="Times New Roman" w:cs="Times New Roman"/>
          <w:sz w:val="22"/>
          <w:szCs w:val="22"/>
        </w:rPr>
        <w:t>O</w:t>
      </w:r>
      <w:r w:rsidR="001D628D" w:rsidRPr="002E4CCF">
        <w:rPr>
          <w:rFonts w:eastAsia="Times New Roman" w:cs="Times New Roman"/>
          <w:sz w:val="22"/>
          <w:szCs w:val="22"/>
        </w:rPr>
        <w:t>n February 19, 2021</w:t>
      </w:r>
      <w:r w:rsidRPr="002E4CCF">
        <w:rPr>
          <w:rFonts w:eastAsia="Times New Roman" w:cs="Times New Roman"/>
          <w:sz w:val="22"/>
          <w:szCs w:val="22"/>
        </w:rPr>
        <w:t>, the third annual SCORE program took place on a virtual format</w:t>
      </w:r>
      <w:r w:rsidR="006651E6" w:rsidRPr="002E4CCF">
        <w:rPr>
          <w:rFonts w:eastAsia="Times New Roman" w:cs="Times New Roman"/>
          <w:sz w:val="22"/>
          <w:szCs w:val="22"/>
        </w:rPr>
        <w:t xml:space="preserve"> for the first time</w:t>
      </w:r>
      <w:r w:rsidRPr="002E4CCF">
        <w:rPr>
          <w:rFonts w:eastAsia="Times New Roman" w:cs="Times New Roman"/>
          <w:sz w:val="22"/>
          <w:szCs w:val="22"/>
        </w:rPr>
        <w:t xml:space="preserve">, with hands-on learning stations, lectures by UCSF community members sharing their career trajectories and tips, exposure to actual procedures in the operating rooms, small group discussions, and more, for </w:t>
      </w:r>
      <w:r w:rsidR="00D11FCF" w:rsidRPr="002E4CCF">
        <w:rPr>
          <w:rFonts w:eastAsia="Times New Roman" w:cs="Times New Roman"/>
          <w:sz w:val="22"/>
          <w:szCs w:val="22"/>
        </w:rPr>
        <w:t>27</w:t>
      </w:r>
      <w:r w:rsidRPr="002E4CCF">
        <w:rPr>
          <w:rFonts w:eastAsia="Times New Roman" w:cs="Times New Roman"/>
          <w:sz w:val="22"/>
          <w:szCs w:val="22"/>
        </w:rPr>
        <w:t xml:space="preserve"> local high school students. </w:t>
      </w:r>
    </w:p>
    <w:p w14:paraId="1A2B2839" w14:textId="77777777" w:rsidR="00A24534" w:rsidRPr="002E4CCF" w:rsidRDefault="00A24534" w:rsidP="00495BA1">
      <w:pPr>
        <w:pStyle w:val="ListParagraph"/>
        <w:ind w:left="1440"/>
        <w:rPr>
          <w:rFonts w:cs="Times New Roman"/>
          <w:sz w:val="22"/>
          <w:szCs w:val="22"/>
        </w:rPr>
      </w:pPr>
    </w:p>
    <w:p w14:paraId="64728EBF" w14:textId="3EE3D89F" w:rsidR="00B2486F" w:rsidRPr="002E4CCF" w:rsidRDefault="00A072BE" w:rsidP="00B2486F">
      <w:pPr>
        <w:pStyle w:val="ListParagraph"/>
        <w:numPr>
          <w:ilvl w:val="0"/>
          <w:numId w:val="18"/>
        </w:numPr>
        <w:rPr>
          <w:rStyle w:val="Hyperlink"/>
          <w:rFonts w:cs="Times New Roman"/>
          <w:sz w:val="22"/>
          <w:szCs w:val="22"/>
        </w:rPr>
      </w:pPr>
      <w:r w:rsidRPr="002E4CCF">
        <w:rPr>
          <w:rFonts w:cs="Times New Roman"/>
          <w:sz w:val="22"/>
          <w:szCs w:val="22"/>
        </w:rPr>
        <w:fldChar w:fldCharType="begin"/>
      </w:r>
      <w:r w:rsidRPr="002E4CCF">
        <w:rPr>
          <w:rFonts w:cs="Times New Roman"/>
          <w:sz w:val="22"/>
          <w:szCs w:val="22"/>
        </w:rPr>
        <w:instrText xml:space="preserve"> HYPERLINK "https://obgyn.ucsf.edu/medical-student-program/ucsfkaiser-permanente-undergraduate-research-internship-uri" </w:instrText>
      </w:r>
      <w:r w:rsidRPr="002E4CCF">
        <w:rPr>
          <w:rFonts w:cs="Times New Roman"/>
          <w:sz w:val="22"/>
          <w:szCs w:val="22"/>
        </w:rPr>
        <w:fldChar w:fldCharType="separate"/>
      </w:r>
      <w:r w:rsidR="00B2486F" w:rsidRPr="002E4CCF">
        <w:rPr>
          <w:rStyle w:val="Hyperlink"/>
          <w:rFonts w:cs="Times New Roman"/>
          <w:sz w:val="22"/>
          <w:szCs w:val="22"/>
        </w:rPr>
        <w:t>UCSF</w:t>
      </w:r>
      <w:r w:rsidRPr="002E4CCF">
        <w:rPr>
          <w:rStyle w:val="Hyperlink"/>
          <w:rFonts w:cs="Times New Roman"/>
          <w:sz w:val="22"/>
          <w:szCs w:val="22"/>
        </w:rPr>
        <w:t>/Kaiser Permanente</w:t>
      </w:r>
      <w:r w:rsidR="00B2486F" w:rsidRPr="002E4CCF">
        <w:rPr>
          <w:rStyle w:val="Hyperlink"/>
          <w:rFonts w:cs="Times New Roman"/>
          <w:sz w:val="22"/>
          <w:szCs w:val="22"/>
        </w:rPr>
        <w:t xml:space="preserve"> Undergraduate Research Internship </w:t>
      </w:r>
      <w:r w:rsidR="00BF1069" w:rsidRPr="002E4CCF">
        <w:rPr>
          <w:rStyle w:val="Hyperlink"/>
          <w:rFonts w:cs="Times New Roman"/>
          <w:sz w:val="22"/>
          <w:szCs w:val="22"/>
        </w:rPr>
        <w:t xml:space="preserve">(URI) </w:t>
      </w:r>
      <w:r w:rsidR="00B2486F" w:rsidRPr="002E4CCF">
        <w:rPr>
          <w:rStyle w:val="Hyperlink"/>
          <w:rFonts w:cs="Times New Roman"/>
          <w:sz w:val="22"/>
          <w:szCs w:val="22"/>
        </w:rPr>
        <w:t>Program</w:t>
      </w:r>
    </w:p>
    <w:p w14:paraId="3A7A553D" w14:textId="2B3FBB4A" w:rsidR="00A072BE" w:rsidRPr="002E4CCF" w:rsidRDefault="00A072BE" w:rsidP="00A072BE">
      <w:pPr>
        <w:pStyle w:val="NormalWeb"/>
        <w:numPr>
          <w:ilvl w:val="1"/>
          <w:numId w:val="18"/>
        </w:numPr>
        <w:rPr>
          <w:rFonts w:asciiTheme="minorHAnsi" w:hAnsiTheme="minorHAnsi"/>
          <w:sz w:val="22"/>
          <w:szCs w:val="22"/>
        </w:rPr>
      </w:pPr>
      <w:r w:rsidRPr="002E4CCF">
        <w:rPr>
          <w:rFonts w:asciiTheme="minorHAnsi" w:hAnsiTheme="minorHAnsi"/>
          <w:sz w:val="22"/>
          <w:szCs w:val="22"/>
        </w:rPr>
        <w:fldChar w:fldCharType="end"/>
      </w:r>
      <w:r w:rsidRPr="002E4CCF">
        <w:rPr>
          <w:rFonts w:asciiTheme="minorHAnsi" w:hAnsiTheme="minorHAnsi"/>
          <w:sz w:val="22"/>
          <w:szCs w:val="22"/>
        </w:rPr>
        <w:t>Founded in 2009, the UCSF/ Kaiser Permanente Undergraduate Research Internship (URI) was created to build a supportive pathway for underrepresented University of California, Berkeley, students interested in a career in medicine to address specific challenges these students face. Annually, URI engages 16 interns in a meaningful summer research project, clinical shadowing at UCSF and Kaiser Oakland, didactics, leadership training, and extensive mentoring during the 8-week program. The program directors, within the OB/GYN department, and URI Anesthesia Liaison also offer mentoring through the medical school application process.</w:t>
      </w:r>
      <w:r w:rsidR="00A2442B" w:rsidRPr="00A2442B">
        <w:rPr>
          <w:rFonts w:asciiTheme="minorHAnsi" w:hAnsiTheme="minorHAnsi" w:cstheme="minorBidi"/>
          <w:noProof/>
        </w:rPr>
        <w:t xml:space="preserve"> </w:t>
      </w:r>
    </w:p>
    <w:p w14:paraId="74C3885E" w14:textId="4700BDC7" w:rsidR="00BF1069" w:rsidRPr="002E4CCF" w:rsidRDefault="00A2442B" w:rsidP="00A072BE">
      <w:pPr>
        <w:pStyle w:val="ListParagraph"/>
        <w:ind w:left="1440"/>
        <w:rPr>
          <w:rFonts w:eastAsia="Times New Roman" w:cs="Times New Roman"/>
          <w:sz w:val="22"/>
          <w:szCs w:val="22"/>
        </w:rPr>
      </w:pPr>
      <w:r w:rsidRPr="00A2442B">
        <w:rPr>
          <w:noProof/>
          <w:sz w:val="22"/>
          <w:szCs w:val="22"/>
        </w:rPr>
        <w:drawing>
          <wp:anchor distT="0" distB="0" distL="114300" distR="114300" simplePos="0" relativeHeight="251661312" behindDoc="0" locked="0" layoutInCell="1" allowOverlap="1" wp14:anchorId="45D333F5" wp14:editId="73F44AC0">
            <wp:simplePos x="0" y="0"/>
            <wp:positionH relativeFrom="column">
              <wp:posOffset>2677160</wp:posOffset>
            </wp:positionH>
            <wp:positionV relativeFrom="paragraph">
              <wp:posOffset>71755</wp:posOffset>
            </wp:positionV>
            <wp:extent cx="3325495" cy="1051560"/>
            <wp:effectExtent l="0" t="0" r="1905" b="0"/>
            <wp:wrapTight wrapText="bothSides">
              <wp:wrapPolygon edited="0">
                <wp:start x="0" y="0"/>
                <wp:lineTo x="0" y="20870"/>
                <wp:lineTo x="21447" y="20870"/>
                <wp:lineTo x="21447" y="0"/>
                <wp:lineTo x="0" y="0"/>
              </wp:wrapPolygon>
            </wp:wrapTight>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25495" cy="1051560"/>
                    </a:xfrm>
                    <a:prstGeom prst="rect">
                      <a:avLst/>
                    </a:prstGeom>
                  </pic:spPr>
                </pic:pic>
              </a:graphicData>
            </a:graphic>
            <wp14:sizeRelH relativeFrom="page">
              <wp14:pctWidth>0</wp14:pctWidth>
            </wp14:sizeRelH>
            <wp14:sizeRelV relativeFrom="page">
              <wp14:pctHeight>0</wp14:pctHeight>
            </wp14:sizeRelV>
          </wp:anchor>
        </w:drawing>
      </w:r>
      <w:r w:rsidR="00BF1069" w:rsidRPr="002E4CCF">
        <w:rPr>
          <w:rFonts w:eastAsia="Times New Roman" w:cs="Times New Roman"/>
          <w:color w:val="000000"/>
          <w:sz w:val="22"/>
          <w:szCs w:val="22"/>
        </w:rPr>
        <w:t xml:space="preserve">The URI program scholars </w:t>
      </w:r>
      <w:r w:rsidR="00A072BE" w:rsidRPr="002E4CCF">
        <w:rPr>
          <w:rFonts w:eastAsia="Times New Roman" w:cs="Times New Roman"/>
          <w:color w:val="000000"/>
          <w:sz w:val="22"/>
          <w:szCs w:val="22"/>
        </w:rPr>
        <w:t>usually start</w:t>
      </w:r>
      <w:r w:rsidR="00BF1069" w:rsidRPr="002E4CCF">
        <w:rPr>
          <w:rFonts w:eastAsia="Times New Roman" w:cs="Times New Roman"/>
          <w:color w:val="000000"/>
          <w:sz w:val="22"/>
          <w:szCs w:val="22"/>
        </w:rPr>
        <w:t xml:space="preserve"> first week of June</w:t>
      </w:r>
      <w:r w:rsidR="00A072BE" w:rsidRPr="002E4CCF">
        <w:rPr>
          <w:rFonts w:eastAsia="Times New Roman" w:cs="Times New Roman"/>
          <w:color w:val="000000"/>
          <w:sz w:val="22"/>
          <w:szCs w:val="22"/>
        </w:rPr>
        <w:t xml:space="preserve"> and sign up for clinical shadowing </w:t>
      </w:r>
      <w:r w:rsidR="00AC685E" w:rsidRPr="002E4CCF">
        <w:rPr>
          <w:rFonts w:eastAsia="Times New Roman" w:cs="Times New Roman"/>
          <w:color w:val="000000"/>
          <w:sz w:val="22"/>
          <w:szCs w:val="22"/>
        </w:rPr>
        <w:t>opportunities</w:t>
      </w:r>
      <w:r w:rsidR="00A072BE" w:rsidRPr="002E4CCF">
        <w:rPr>
          <w:rFonts w:eastAsia="Times New Roman" w:cs="Times New Roman"/>
          <w:color w:val="000000"/>
          <w:sz w:val="22"/>
          <w:szCs w:val="22"/>
        </w:rPr>
        <w:t xml:space="preserve"> in the OR with anesthesia faculty for half a day a</w:t>
      </w:r>
      <w:r w:rsidR="00BF1069" w:rsidRPr="002E4CCF">
        <w:rPr>
          <w:rFonts w:eastAsia="Times New Roman" w:cs="Times New Roman"/>
          <w:color w:val="000000"/>
          <w:sz w:val="22"/>
          <w:szCs w:val="22"/>
        </w:rPr>
        <w:t>s part of their program experience</w:t>
      </w:r>
      <w:r w:rsidR="00A072BE" w:rsidRPr="002E4CCF">
        <w:rPr>
          <w:rFonts w:eastAsia="Times New Roman" w:cs="Times New Roman"/>
          <w:color w:val="000000"/>
          <w:sz w:val="22"/>
          <w:szCs w:val="22"/>
        </w:rPr>
        <w:t>.</w:t>
      </w:r>
      <w:r w:rsidR="00BF1069" w:rsidRPr="002E4CCF">
        <w:rPr>
          <w:rFonts w:eastAsia="Times New Roman" w:cs="Times New Roman"/>
          <w:color w:val="000000"/>
          <w:sz w:val="22"/>
          <w:szCs w:val="22"/>
        </w:rPr>
        <w:t xml:space="preserve"> </w:t>
      </w:r>
      <w:r w:rsidR="00A072BE" w:rsidRPr="002E4CCF">
        <w:rPr>
          <w:rFonts w:eastAsia="Times New Roman" w:cs="Times New Roman"/>
          <w:color w:val="000000"/>
          <w:sz w:val="22"/>
          <w:szCs w:val="22"/>
        </w:rPr>
        <w:t>In the summer of 2019,</w:t>
      </w:r>
      <w:r w:rsidR="00BF1069" w:rsidRPr="002E4CCF">
        <w:rPr>
          <w:rFonts w:eastAsia="Times New Roman" w:cs="Times New Roman"/>
          <w:color w:val="000000"/>
          <w:sz w:val="22"/>
          <w:szCs w:val="22"/>
        </w:rPr>
        <w:t xml:space="preserve"> the scholars had the opportunity to shadow Pedi-anesthe</w:t>
      </w:r>
      <w:r w:rsidR="00A072BE" w:rsidRPr="002E4CCF">
        <w:rPr>
          <w:rFonts w:eastAsia="Times New Roman" w:cs="Times New Roman"/>
          <w:color w:val="000000"/>
          <w:sz w:val="22"/>
          <w:szCs w:val="22"/>
        </w:rPr>
        <w:t>sia, Neuro-anesthesia, Cardiac-a</w:t>
      </w:r>
      <w:r w:rsidR="00BF1069" w:rsidRPr="002E4CCF">
        <w:rPr>
          <w:rFonts w:eastAsia="Times New Roman" w:cs="Times New Roman"/>
          <w:color w:val="000000"/>
          <w:sz w:val="22"/>
          <w:szCs w:val="22"/>
        </w:rPr>
        <w:t>nesthesia, ICU,</w:t>
      </w:r>
      <w:r w:rsidR="00A072BE" w:rsidRPr="002E4CCF">
        <w:rPr>
          <w:rFonts w:eastAsia="Times New Roman" w:cs="Times New Roman"/>
          <w:color w:val="000000"/>
          <w:sz w:val="22"/>
          <w:szCs w:val="22"/>
        </w:rPr>
        <w:t xml:space="preserve"> as well as Spine and OB-a</w:t>
      </w:r>
      <w:r w:rsidR="00BF1069" w:rsidRPr="002E4CCF">
        <w:rPr>
          <w:rFonts w:eastAsia="Times New Roman" w:cs="Times New Roman"/>
          <w:color w:val="000000"/>
          <w:sz w:val="22"/>
          <w:szCs w:val="22"/>
        </w:rPr>
        <w:t>nesthesia.  These experiences were a highlight for them ins</w:t>
      </w:r>
      <w:r w:rsidR="00A072BE" w:rsidRPr="002E4CCF">
        <w:rPr>
          <w:rFonts w:eastAsia="Times New Roman" w:cs="Times New Roman"/>
          <w:color w:val="000000"/>
          <w:sz w:val="22"/>
          <w:szCs w:val="22"/>
        </w:rPr>
        <w:t>piring</w:t>
      </w:r>
      <w:r w:rsidR="00BF1069" w:rsidRPr="002E4CCF">
        <w:rPr>
          <w:rFonts w:eastAsia="Times New Roman" w:cs="Times New Roman"/>
          <w:color w:val="000000"/>
          <w:sz w:val="22"/>
          <w:szCs w:val="22"/>
        </w:rPr>
        <w:t xml:space="preserve"> them to keep plugging away in their premed courses at Berkeley. </w:t>
      </w:r>
      <w:r w:rsidR="00A072BE" w:rsidRPr="002E4CCF">
        <w:rPr>
          <w:rFonts w:eastAsia="Times New Roman" w:cs="Times New Roman"/>
          <w:color w:val="000000"/>
          <w:sz w:val="22"/>
          <w:szCs w:val="22"/>
        </w:rPr>
        <w:t xml:space="preserve">Three of the scholars also have the opportunity to be paired with </w:t>
      </w:r>
      <w:r w:rsidR="00AC685E" w:rsidRPr="002E4CCF">
        <w:rPr>
          <w:rFonts w:eastAsia="Times New Roman" w:cs="Times New Roman"/>
          <w:color w:val="000000"/>
          <w:sz w:val="22"/>
          <w:szCs w:val="22"/>
        </w:rPr>
        <w:t>clinical researchers within</w:t>
      </w:r>
      <w:r w:rsidR="006F7E8A">
        <w:rPr>
          <w:rFonts w:eastAsia="Times New Roman" w:cs="Times New Roman"/>
          <w:color w:val="000000"/>
          <w:sz w:val="22"/>
          <w:szCs w:val="22"/>
        </w:rPr>
        <w:t xml:space="preserve"> the</w:t>
      </w:r>
      <w:r w:rsidR="00AC685E" w:rsidRPr="002E4CCF">
        <w:rPr>
          <w:rFonts w:eastAsia="Times New Roman" w:cs="Times New Roman"/>
          <w:color w:val="000000"/>
          <w:sz w:val="22"/>
          <w:szCs w:val="22"/>
        </w:rPr>
        <w:t xml:space="preserve"> UCSF Department of Anesthesia &amp; Perioperative care for 8 weeks.</w:t>
      </w:r>
    </w:p>
    <w:p w14:paraId="2E21CC36" w14:textId="77777777" w:rsidR="00BF1069" w:rsidRPr="002E4CCF" w:rsidRDefault="00BF1069" w:rsidP="00BF1069">
      <w:pPr>
        <w:rPr>
          <w:rFonts w:cs="Times New Roman"/>
          <w:sz w:val="22"/>
          <w:szCs w:val="22"/>
        </w:rPr>
      </w:pPr>
    </w:p>
    <w:p w14:paraId="5B41F552" w14:textId="5E1CD1B7" w:rsidR="00AB7B65" w:rsidRPr="0061186A" w:rsidRDefault="0061186A" w:rsidP="00AB7B65">
      <w:pPr>
        <w:pStyle w:val="ListParagraph"/>
        <w:numPr>
          <w:ilvl w:val="0"/>
          <w:numId w:val="18"/>
        </w:numPr>
        <w:rPr>
          <w:rStyle w:val="Hyperlink"/>
          <w:rFonts w:cs="Times New Roman"/>
          <w:sz w:val="22"/>
          <w:szCs w:val="22"/>
        </w:rPr>
      </w:pPr>
      <w:r>
        <w:rPr>
          <w:rFonts w:cs="Times New Roman"/>
          <w:sz w:val="22"/>
          <w:szCs w:val="22"/>
        </w:rPr>
        <w:fldChar w:fldCharType="begin"/>
      </w:r>
      <w:r>
        <w:rPr>
          <w:rFonts w:cs="Times New Roman"/>
          <w:sz w:val="22"/>
          <w:szCs w:val="22"/>
        </w:rPr>
        <w:instrText xml:space="preserve"> HYPERLINK "https://www.thehelixgroup.org/program.html" </w:instrText>
      </w:r>
      <w:r>
        <w:rPr>
          <w:rFonts w:cs="Times New Roman"/>
          <w:sz w:val="22"/>
          <w:szCs w:val="22"/>
        </w:rPr>
        <w:fldChar w:fldCharType="separate"/>
      </w:r>
      <w:r w:rsidR="00B2486F" w:rsidRPr="0061186A">
        <w:rPr>
          <w:rStyle w:val="Hyperlink"/>
          <w:rFonts w:cs="Times New Roman"/>
          <w:sz w:val="22"/>
          <w:szCs w:val="22"/>
        </w:rPr>
        <w:t>Helix Program</w:t>
      </w:r>
    </w:p>
    <w:p w14:paraId="51906CC1" w14:textId="789EFB17" w:rsidR="00AB7B65" w:rsidRPr="002E4CCF" w:rsidRDefault="009E6938" w:rsidP="00AB7B65">
      <w:pPr>
        <w:pStyle w:val="ListParagraph"/>
        <w:numPr>
          <w:ilvl w:val="1"/>
          <w:numId w:val="18"/>
        </w:numPr>
        <w:rPr>
          <w:rFonts w:cs="Times New Roman"/>
          <w:sz w:val="22"/>
          <w:szCs w:val="22"/>
        </w:rPr>
      </w:pPr>
      <w:r w:rsidRPr="009E6938">
        <w:rPr>
          <w:rFonts w:eastAsia="Times New Roman" w:cs="Times New Roman"/>
          <w:noProof/>
          <w:sz w:val="22"/>
          <w:szCs w:val="22"/>
        </w:rPr>
        <w:drawing>
          <wp:anchor distT="0" distB="0" distL="114300" distR="114300" simplePos="0" relativeHeight="251660288" behindDoc="0" locked="0" layoutInCell="1" allowOverlap="1" wp14:anchorId="7791154B" wp14:editId="1889B620">
            <wp:simplePos x="0" y="0"/>
            <wp:positionH relativeFrom="column">
              <wp:posOffset>3935730</wp:posOffset>
            </wp:positionH>
            <wp:positionV relativeFrom="paragraph">
              <wp:posOffset>259715</wp:posOffset>
            </wp:positionV>
            <wp:extent cx="2120900" cy="1544320"/>
            <wp:effectExtent l="0" t="0" r="12700" b="5080"/>
            <wp:wrapTight wrapText="bothSides">
              <wp:wrapPolygon edited="0">
                <wp:start x="0" y="0"/>
                <wp:lineTo x="0" y="21316"/>
                <wp:lineTo x="21471" y="21316"/>
                <wp:lineTo x="21471" y="0"/>
                <wp:lineTo x="0" y="0"/>
              </wp:wrapPolygon>
            </wp:wrapTight>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20900" cy="1544320"/>
                    </a:xfrm>
                    <a:prstGeom prst="rect">
                      <a:avLst/>
                    </a:prstGeom>
                  </pic:spPr>
                </pic:pic>
              </a:graphicData>
            </a:graphic>
            <wp14:sizeRelH relativeFrom="page">
              <wp14:pctWidth>0</wp14:pctWidth>
            </wp14:sizeRelH>
            <wp14:sizeRelV relativeFrom="page">
              <wp14:pctHeight>0</wp14:pctHeight>
            </wp14:sizeRelV>
          </wp:anchor>
        </w:drawing>
      </w:r>
      <w:r w:rsidR="0061186A">
        <w:rPr>
          <w:rFonts w:cs="Times New Roman"/>
          <w:sz w:val="22"/>
          <w:szCs w:val="22"/>
        </w:rPr>
        <w:fldChar w:fldCharType="end"/>
      </w:r>
      <w:r w:rsidR="00AB7B65" w:rsidRPr="002E4CCF">
        <w:rPr>
          <w:rFonts w:eastAsia="Times New Roman" w:cs="Times New Roman"/>
          <w:sz w:val="22"/>
          <w:szCs w:val="22"/>
        </w:rPr>
        <w:t xml:space="preserve">The Helix Summer Medical Program is a </w:t>
      </w:r>
      <w:r w:rsidR="00AB7B65" w:rsidRPr="002E4CCF">
        <w:rPr>
          <w:rFonts w:eastAsia="Times New Roman" w:cs="Times New Roman"/>
          <w:bCs/>
          <w:sz w:val="22"/>
          <w:szCs w:val="22"/>
        </w:rPr>
        <w:t>free, four-week program</w:t>
      </w:r>
      <w:r w:rsidR="00AB7B65" w:rsidRPr="002E4CCF">
        <w:rPr>
          <w:rFonts w:eastAsia="Times New Roman" w:cs="Times New Roman"/>
          <w:sz w:val="22"/>
          <w:szCs w:val="22"/>
        </w:rPr>
        <w:t xml:space="preserve"> in the Bay Area that guides students through an exploration of different careers in the healthcare field. The first week of the program is an overnight stay on the UC Berkeley campus from Saturday through Friday, featuring a </w:t>
      </w:r>
      <w:r w:rsidR="00AB7B65" w:rsidRPr="0061186A">
        <w:rPr>
          <w:rFonts w:eastAsia="Times New Roman" w:cs="Times New Roman"/>
          <w:bCs/>
          <w:sz w:val="22"/>
          <w:szCs w:val="22"/>
        </w:rPr>
        <w:t>Core Curriculum</w:t>
      </w:r>
      <w:r w:rsidR="00AB7B65" w:rsidRPr="002E4CCF">
        <w:rPr>
          <w:rFonts w:eastAsia="Times New Roman" w:cs="Times New Roman"/>
          <w:sz w:val="22"/>
          <w:szCs w:val="22"/>
        </w:rPr>
        <w:t xml:space="preserve"> comprised of lectures, biological and clinical labs, and professional development. In this week, students will also develop a research project to be presented to family members and community health professionals at the culminating </w:t>
      </w:r>
      <w:r w:rsidR="00AB7B65" w:rsidRPr="0061186A">
        <w:rPr>
          <w:rFonts w:eastAsia="Times New Roman" w:cs="Times New Roman"/>
          <w:bCs/>
          <w:sz w:val="22"/>
          <w:szCs w:val="22"/>
        </w:rPr>
        <w:t>Helix Symposium</w:t>
      </w:r>
      <w:r w:rsidR="00AB7B65" w:rsidRPr="002E4CCF">
        <w:rPr>
          <w:rFonts w:eastAsia="Times New Roman" w:cs="Times New Roman"/>
          <w:sz w:val="22"/>
          <w:szCs w:val="22"/>
        </w:rPr>
        <w:t xml:space="preserve">. </w:t>
      </w:r>
    </w:p>
    <w:p w14:paraId="4C30F01E" w14:textId="69F32448" w:rsidR="00D44AFA" w:rsidRPr="00F54CF4" w:rsidRDefault="00AB7B65" w:rsidP="00F54CF4">
      <w:pPr>
        <w:pStyle w:val="ListParagraph"/>
        <w:ind w:left="1440"/>
        <w:rPr>
          <w:rFonts w:cs="Times New Roman"/>
          <w:sz w:val="22"/>
          <w:szCs w:val="22"/>
        </w:rPr>
      </w:pPr>
      <w:r w:rsidRPr="002E4CCF">
        <w:rPr>
          <w:rFonts w:eastAsia="Times New Roman" w:cs="Times New Roman"/>
          <w:sz w:val="22"/>
          <w:szCs w:val="22"/>
        </w:rPr>
        <w:br/>
        <w:t xml:space="preserve">For the </w:t>
      </w:r>
      <w:r w:rsidR="0061186A">
        <w:rPr>
          <w:rFonts w:eastAsia="Times New Roman" w:cs="Times New Roman"/>
          <w:sz w:val="22"/>
          <w:szCs w:val="22"/>
        </w:rPr>
        <w:t>following</w:t>
      </w:r>
      <w:r w:rsidRPr="002E4CCF">
        <w:rPr>
          <w:rFonts w:eastAsia="Times New Roman" w:cs="Times New Roman"/>
          <w:sz w:val="22"/>
          <w:szCs w:val="22"/>
        </w:rPr>
        <w:t xml:space="preserve"> two weeks, students participate in </w:t>
      </w:r>
      <w:r w:rsidRPr="0061186A">
        <w:rPr>
          <w:rFonts w:eastAsia="Times New Roman" w:cs="Times New Roman"/>
          <w:bCs/>
          <w:sz w:val="22"/>
          <w:szCs w:val="22"/>
        </w:rPr>
        <w:t>Clinical Shadowing</w:t>
      </w:r>
      <w:r w:rsidRPr="002E4CCF">
        <w:rPr>
          <w:rFonts w:eastAsia="Times New Roman" w:cs="Times New Roman"/>
          <w:sz w:val="22"/>
          <w:szCs w:val="22"/>
        </w:rPr>
        <w:t> with four different preceptors across the pre-hospital (Emergency Medical Services), community clinic, and hospital settings</w:t>
      </w:r>
      <w:r w:rsidR="0061186A">
        <w:rPr>
          <w:rFonts w:eastAsia="Times New Roman" w:cs="Times New Roman"/>
          <w:sz w:val="22"/>
          <w:szCs w:val="22"/>
        </w:rPr>
        <w:t xml:space="preserve"> (Anesthesia, Surgery, Family Medicine, etc.)</w:t>
      </w:r>
      <w:r w:rsidRPr="002E4CCF">
        <w:rPr>
          <w:rFonts w:eastAsia="Times New Roman" w:cs="Times New Roman"/>
          <w:sz w:val="22"/>
          <w:szCs w:val="22"/>
        </w:rPr>
        <w:t xml:space="preserve"> and rotate through these placements. Every Friday, students return to UC Berkeley for Berkeley-UCSF Joint Medical Program faculty-led </w:t>
      </w:r>
      <w:r w:rsidRPr="0061186A">
        <w:rPr>
          <w:rFonts w:eastAsia="Times New Roman" w:cs="Times New Roman"/>
          <w:bCs/>
          <w:sz w:val="22"/>
          <w:szCs w:val="22"/>
        </w:rPr>
        <w:t>Clinical Shadowing Debrief</w:t>
      </w:r>
      <w:r w:rsidRPr="002E4CCF">
        <w:rPr>
          <w:rFonts w:eastAsia="Times New Roman" w:cs="Times New Roman"/>
          <w:b/>
          <w:bCs/>
          <w:sz w:val="22"/>
          <w:szCs w:val="22"/>
        </w:rPr>
        <w:t xml:space="preserve"> </w:t>
      </w:r>
      <w:r w:rsidRPr="002E4CCF">
        <w:rPr>
          <w:rFonts w:eastAsia="Times New Roman" w:cs="Times New Roman"/>
          <w:sz w:val="22"/>
          <w:szCs w:val="22"/>
        </w:rPr>
        <w:t>sessions to openly share and discuss their weekly shadowing experiences. In the fourth and final week</w:t>
      </w:r>
      <w:r w:rsidR="0061186A">
        <w:rPr>
          <w:rFonts w:eastAsia="Times New Roman" w:cs="Times New Roman"/>
          <w:sz w:val="22"/>
          <w:szCs w:val="22"/>
        </w:rPr>
        <w:t>,</w:t>
      </w:r>
      <w:r w:rsidRPr="002E4CCF">
        <w:rPr>
          <w:rFonts w:eastAsia="Times New Roman" w:cs="Times New Roman"/>
          <w:sz w:val="22"/>
          <w:szCs w:val="22"/>
        </w:rPr>
        <w:t xml:space="preserve"> students venture through </w:t>
      </w:r>
      <w:r w:rsidR="0061186A">
        <w:rPr>
          <w:rFonts w:eastAsia="Times New Roman" w:cs="Times New Roman"/>
          <w:bCs/>
          <w:sz w:val="22"/>
          <w:szCs w:val="22"/>
        </w:rPr>
        <w:t>site v</w:t>
      </w:r>
      <w:r w:rsidRPr="0061186A">
        <w:rPr>
          <w:rFonts w:eastAsia="Times New Roman" w:cs="Times New Roman"/>
          <w:bCs/>
          <w:sz w:val="22"/>
          <w:szCs w:val="22"/>
        </w:rPr>
        <w:t>isits</w:t>
      </w:r>
      <w:r w:rsidRPr="002E4CCF">
        <w:rPr>
          <w:rFonts w:eastAsia="Times New Roman" w:cs="Times New Roman"/>
          <w:sz w:val="22"/>
          <w:szCs w:val="22"/>
        </w:rPr>
        <w:t xml:space="preserve"> including, but not limited to the Kaiser Permanente Garfield Medical Innovation Center, UCSF Cadaver Lab, and UCSF Medical School. </w:t>
      </w:r>
      <w:r w:rsidRPr="002E4CCF">
        <w:rPr>
          <w:rFonts w:eastAsia="Times New Roman" w:cs="Times New Roman"/>
          <w:sz w:val="22"/>
          <w:szCs w:val="22"/>
        </w:rPr>
        <w:br/>
      </w:r>
      <w:bookmarkStart w:id="0" w:name="_GoBack"/>
      <w:bookmarkEnd w:id="0"/>
    </w:p>
    <w:sectPr w:rsidR="00D44AFA" w:rsidRPr="00F54CF4" w:rsidSect="00F4119E">
      <w:head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EC990D" w14:textId="77777777" w:rsidR="00634872" w:rsidRDefault="00634872" w:rsidP="00F77731">
      <w:r>
        <w:separator/>
      </w:r>
    </w:p>
  </w:endnote>
  <w:endnote w:type="continuationSeparator" w:id="0">
    <w:p w14:paraId="5B143611" w14:textId="77777777" w:rsidR="00634872" w:rsidRDefault="00634872" w:rsidP="00F777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5058ED" w14:textId="77777777" w:rsidR="00634872" w:rsidRDefault="00634872" w:rsidP="00F77731">
      <w:r>
        <w:separator/>
      </w:r>
    </w:p>
  </w:footnote>
  <w:footnote w:type="continuationSeparator" w:id="0">
    <w:p w14:paraId="13D49E6D" w14:textId="77777777" w:rsidR="00634872" w:rsidRDefault="00634872" w:rsidP="00F7773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DD884B" w14:textId="021EF4BB" w:rsidR="00D44AFA" w:rsidRDefault="00D44AFA" w:rsidP="00FB2F92">
    <w:pPr>
      <w:pStyle w:val="Header"/>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CC354F"/>
    <w:multiLevelType w:val="hybridMultilevel"/>
    <w:tmpl w:val="A64C484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433D11"/>
    <w:multiLevelType w:val="hybridMultilevel"/>
    <w:tmpl w:val="F59CED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C334C57"/>
    <w:multiLevelType w:val="hybridMultilevel"/>
    <w:tmpl w:val="D6C4A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D501E1E"/>
    <w:multiLevelType w:val="hybridMultilevel"/>
    <w:tmpl w:val="15C47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5443CD4"/>
    <w:multiLevelType w:val="hybridMultilevel"/>
    <w:tmpl w:val="B0F89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6B1657F"/>
    <w:multiLevelType w:val="hybridMultilevel"/>
    <w:tmpl w:val="0D6ADADC"/>
    <w:lvl w:ilvl="0" w:tplc="C824BB66">
      <w:start w:val="1"/>
      <w:numFmt w:val="bullet"/>
      <w:lvlText w:val="•"/>
      <w:lvlJc w:val="left"/>
      <w:pPr>
        <w:tabs>
          <w:tab w:val="num" w:pos="720"/>
        </w:tabs>
        <w:ind w:left="720" w:hanging="360"/>
      </w:pPr>
      <w:rPr>
        <w:rFonts w:ascii="Arial" w:hAnsi="Arial" w:hint="default"/>
      </w:rPr>
    </w:lvl>
    <w:lvl w:ilvl="1" w:tplc="E6866208" w:tentative="1">
      <w:start w:val="1"/>
      <w:numFmt w:val="bullet"/>
      <w:lvlText w:val="•"/>
      <w:lvlJc w:val="left"/>
      <w:pPr>
        <w:tabs>
          <w:tab w:val="num" w:pos="1440"/>
        </w:tabs>
        <w:ind w:left="1440" w:hanging="360"/>
      </w:pPr>
      <w:rPr>
        <w:rFonts w:ascii="Arial" w:hAnsi="Arial" w:hint="default"/>
      </w:rPr>
    </w:lvl>
    <w:lvl w:ilvl="2" w:tplc="622C8994" w:tentative="1">
      <w:start w:val="1"/>
      <w:numFmt w:val="bullet"/>
      <w:lvlText w:val="•"/>
      <w:lvlJc w:val="left"/>
      <w:pPr>
        <w:tabs>
          <w:tab w:val="num" w:pos="2160"/>
        </w:tabs>
        <w:ind w:left="2160" w:hanging="360"/>
      </w:pPr>
      <w:rPr>
        <w:rFonts w:ascii="Arial" w:hAnsi="Arial" w:hint="default"/>
      </w:rPr>
    </w:lvl>
    <w:lvl w:ilvl="3" w:tplc="898EB384" w:tentative="1">
      <w:start w:val="1"/>
      <w:numFmt w:val="bullet"/>
      <w:lvlText w:val="•"/>
      <w:lvlJc w:val="left"/>
      <w:pPr>
        <w:tabs>
          <w:tab w:val="num" w:pos="2880"/>
        </w:tabs>
        <w:ind w:left="2880" w:hanging="360"/>
      </w:pPr>
      <w:rPr>
        <w:rFonts w:ascii="Arial" w:hAnsi="Arial" w:hint="default"/>
      </w:rPr>
    </w:lvl>
    <w:lvl w:ilvl="4" w:tplc="8424E014" w:tentative="1">
      <w:start w:val="1"/>
      <w:numFmt w:val="bullet"/>
      <w:lvlText w:val="•"/>
      <w:lvlJc w:val="left"/>
      <w:pPr>
        <w:tabs>
          <w:tab w:val="num" w:pos="3600"/>
        </w:tabs>
        <w:ind w:left="3600" w:hanging="360"/>
      </w:pPr>
      <w:rPr>
        <w:rFonts w:ascii="Arial" w:hAnsi="Arial" w:hint="default"/>
      </w:rPr>
    </w:lvl>
    <w:lvl w:ilvl="5" w:tplc="F7564F46" w:tentative="1">
      <w:start w:val="1"/>
      <w:numFmt w:val="bullet"/>
      <w:lvlText w:val="•"/>
      <w:lvlJc w:val="left"/>
      <w:pPr>
        <w:tabs>
          <w:tab w:val="num" w:pos="4320"/>
        </w:tabs>
        <w:ind w:left="4320" w:hanging="360"/>
      </w:pPr>
      <w:rPr>
        <w:rFonts w:ascii="Arial" w:hAnsi="Arial" w:hint="default"/>
      </w:rPr>
    </w:lvl>
    <w:lvl w:ilvl="6" w:tplc="A900EE12" w:tentative="1">
      <w:start w:val="1"/>
      <w:numFmt w:val="bullet"/>
      <w:lvlText w:val="•"/>
      <w:lvlJc w:val="left"/>
      <w:pPr>
        <w:tabs>
          <w:tab w:val="num" w:pos="5040"/>
        </w:tabs>
        <w:ind w:left="5040" w:hanging="360"/>
      </w:pPr>
      <w:rPr>
        <w:rFonts w:ascii="Arial" w:hAnsi="Arial" w:hint="default"/>
      </w:rPr>
    </w:lvl>
    <w:lvl w:ilvl="7" w:tplc="A9AE1FD0" w:tentative="1">
      <w:start w:val="1"/>
      <w:numFmt w:val="bullet"/>
      <w:lvlText w:val="•"/>
      <w:lvlJc w:val="left"/>
      <w:pPr>
        <w:tabs>
          <w:tab w:val="num" w:pos="5760"/>
        </w:tabs>
        <w:ind w:left="5760" w:hanging="360"/>
      </w:pPr>
      <w:rPr>
        <w:rFonts w:ascii="Arial" w:hAnsi="Arial" w:hint="default"/>
      </w:rPr>
    </w:lvl>
    <w:lvl w:ilvl="8" w:tplc="D4987648" w:tentative="1">
      <w:start w:val="1"/>
      <w:numFmt w:val="bullet"/>
      <w:lvlText w:val="•"/>
      <w:lvlJc w:val="left"/>
      <w:pPr>
        <w:tabs>
          <w:tab w:val="num" w:pos="6480"/>
        </w:tabs>
        <w:ind w:left="6480" w:hanging="360"/>
      </w:pPr>
      <w:rPr>
        <w:rFonts w:ascii="Arial" w:hAnsi="Arial" w:hint="default"/>
      </w:rPr>
    </w:lvl>
  </w:abstractNum>
  <w:abstractNum w:abstractNumId="6">
    <w:nsid w:val="39A52862"/>
    <w:multiLevelType w:val="multilevel"/>
    <w:tmpl w:val="06A0A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ACA2614"/>
    <w:multiLevelType w:val="hybridMultilevel"/>
    <w:tmpl w:val="0A442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B57494A"/>
    <w:multiLevelType w:val="hybridMultilevel"/>
    <w:tmpl w:val="9C7A82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4703763C"/>
    <w:multiLevelType w:val="hybridMultilevel"/>
    <w:tmpl w:val="79E4B582"/>
    <w:lvl w:ilvl="0" w:tplc="C6E4B916">
      <w:start w:val="1"/>
      <w:numFmt w:val="decimal"/>
      <w:lvlText w:val="%1)"/>
      <w:lvlJc w:val="left"/>
      <w:pPr>
        <w:tabs>
          <w:tab w:val="num" w:pos="720"/>
        </w:tabs>
        <w:ind w:left="720" w:hanging="360"/>
      </w:pPr>
    </w:lvl>
    <w:lvl w:ilvl="1" w:tplc="1158E06A" w:tentative="1">
      <w:start w:val="1"/>
      <w:numFmt w:val="decimal"/>
      <w:lvlText w:val="%2)"/>
      <w:lvlJc w:val="left"/>
      <w:pPr>
        <w:tabs>
          <w:tab w:val="num" w:pos="1440"/>
        </w:tabs>
        <w:ind w:left="1440" w:hanging="360"/>
      </w:pPr>
    </w:lvl>
    <w:lvl w:ilvl="2" w:tplc="C928A8A8" w:tentative="1">
      <w:start w:val="1"/>
      <w:numFmt w:val="decimal"/>
      <w:lvlText w:val="%3)"/>
      <w:lvlJc w:val="left"/>
      <w:pPr>
        <w:tabs>
          <w:tab w:val="num" w:pos="2160"/>
        </w:tabs>
        <w:ind w:left="2160" w:hanging="360"/>
      </w:pPr>
    </w:lvl>
    <w:lvl w:ilvl="3" w:tplc="A3125806" w:tentative="1">
      <w:start w:val="1"/>
      <w:numFmt w:val="decimal"/>
      <w:lvlText w:val="%4)"/>
      <w:lvlJc w:val="left"/>
      <w:pPr>
        <w:tabs>
          <w:tab w:val="num" w:pos="2880"/>
        </w:tabs>
        <w:ind w:left="2880" w:hanging="360"/>
      </w:pPr>
    </w:lvl>
    <w:lvl w:ilvl="4" w:tplc="7B4EE4FE" w:tentative="1">
      <w:start w:val="1"/>
      <w:numFmt w:val="decimal"/>
      <w:lvlText w:val="%5)"/>
      <w:lvlJc w:val="left"/>
      <w:pPr>
        <w:tabs>
          <w:tab w:val="num" w:pos="3600"/>
        </w:tabs>
        <w:ind w:left="3600" w:hanging="360"/>
      </w:pPr>
    </w:lvl>
    <w:lvl w:ilvl="5" w:tplc="66EE4172" w:tentative="1">
      <w:start w:val="1"/>
      <w:numFmt w:val="decimal"/>
      <w:lvlText w:val="%6)"/>
      <w:lvlJc w:val="left"/>
      <w:pPr>
        <w:tabs>
          <w:tab w:val="num" w:pos="4320"/>
        </w:tabs>
        <w:ind w:left="4320" w:hanging="360"/>
      </w:pPr>
    </w:lvl>
    <w:lvl w:ilvl="6" w:tplc="030C3A94" w:tentative="1">
      <w:start w:val="1"/>
      <w:numFmt w:val="decimal"/>
      <w:lvlText w:val="%7)"/>
      <w:lvlJc w:val="left"/>
      <w:pPr>
        <w:tabs>
          <w:tab w:val="num" w:pos="5040"/>
        </w:tabs>
        <w:ind w:left="5040" w:hanging="360"/>
      </w:pPr>
    </w:lvl>
    <w:lvl w:ilvl="7" w:tplc="9D322F1C" w:tentative="1">
      <w:start w:val="1"/>
      <w:numFmt w:val="decimal"/>
      <w:lvlText w:val="%8)"/>
      <w:lvlJc w:val="left"/>
      <w:pPr>
        <w:tabs>
          <w:tab w:val="num" w:pos="5760"/>
        </w:tabs>
        <w:ind w:left="5760" w:hanging="360"/>
      </w:pPr>
    </w:lvl>
    <w:lvl w:ilvl="8" w:tplc="9328F67E" w:tentative="1">
      <w:start w:val="1"/>
      <w:numFmt w:val="decimal"/>
      <w:lvlText w:val="%9)"/>
      <w:lvlJc w:val="left"/>
      <w:pPr>
        <w:tabs>
          <w:tab w:val="num" w:pos="6480"/>
        </w:tabs>
        <w:ind w:left="6480" w:hanging="360"/>
      </w:pPr>
    </w:lvl>
  </w:abstractNum>
  <w:abstractNum w:abstractNumId="10">
    <w:nsid w:val="475C61BA"/>
    <w:multiLevelType w:val="hybridMultilevel"/>
    <w:tmpl w:val="B188365A"/>
    <w:lvl w:ilvl="0" w:tplc="869A6B28">
      <w:start w:val="1"/>
      <w:numFmt w:val="bullet"/>
      <w:lvlText w:val="•"/>
      <w:lvlJc w:val="left"/>
      <w:pPr>
        <w:tabs>
          <w:tab w:val="num" w:pos="720"/>
        </w:tabs>
        <w:ind w:left="720" w:hanging="360"/>
      </w:pPr>
      <w:rPr>
        <w:rFonts w:ascii="Arial" w:hAnsi="Arial" w:hint="default"/>
      </w:rPr>
    </w:lvl>
    <w:lvl w:ilvl="1" w:tplc="545A6DCC" w:tentative="1">
      <w:start w:val="1"/>
      <w:numFmt w:val="bullet"/>
      <w:lvlText w:val="•"/>
      <w:lvlJc w:val="left"/>
      <w:pPr>
        <w:tabs>
          <w:tab w:val="num" w:pos="1440"/>
        </w:tabs>
        <w:ind w:left="1440" w:hanging="360"/>
      </w:pPr>
      <w:rPr>
        <w:rFonts w:ascii="Arial" w:hAnsi="Arial" w:hint="default"/>
      </w:rPr>
    </w:lvl>
    <w:lvl w:ilvl="2" w:tplc="993C39B4" w:tentative="1">
      <w:start w:val="1"/>
      <w:numFmt w:val="bullet"/>
      <w:lvlText w:val="•"/>
      <w:lvlJc w:val="left"/>
      <w:pPr>
        <w:tabs>
          <w:tab w:val="num" w:pos="2160"/>
        </w:tabs>
        <w:ind w:left="2160" w:hanging="360"/>
      </w:pPr>
      <w:rPr>
        <w:rFonts w:ascii="Arial" w:hAnsi="Arial" w:hint="default"/>
      </w:rPr>
    </w:lvl>
    <w:lvl w:ilvl="3" w:tplc="41886DEE" w:tentative="1">
      <w:start w:val="1"/>
      <w:numFmt w:val="bullet"/>
      <w:lvlText w:val="•"/>
      <w:lvlJc w:val="left"/>
      <w:pPr>
        <w:tabs>
          <w:tab w:val="num" w:pos="2880"/>
        </w:tabs>
        <w:ind w:left="2880" w:hanging="360"/>
      </w:pPr>
      <w:rPr>
        <w:rFonts w:ascii="Arial" w:hAnsi="Arial" w:hint="default"/>
      </w:rPr>
    </w:lvl>
    <w:lvl w:ilvl="4" w:tplc="9B885286" w:tentative="1">
      <w:start w:val="1"/>
      <w:numFmt w:val="bullet"/>
      <w:lvlText w:val="•"/>
      <w:lvlJc w:val="left"/>
      <w:pPr>
        <w:tabs>
          <w:tab w:val="num" w:pos="3600"/>
        </w:tabs>
        <w:ind w:left="3600" w:hanging="360"/>
      </w:pPr>
      <w:rPr>
        <w:rFonts w:ascii="Arial" w:hAnsi="Arial" w:hint="default"/>
      </w:rPr>
    </w:lvl>
    <w:lvl w:ilvl="5" w:tplc="78EA3556" w:tentative="1">
      <w:start w:val="1"/>
      <w:numFmt w:val="bullet"/>
      <w:lvlText w:val="•"/>
      <w:lvlJc w:val="left"/>
      <w:pPr>
        <w:tabs>
          <w:tab w:val="num" w:pos="4320"/>
        </w:tabs>
        <w:ind w:left="4320" w:hanging="360"/>
      </w:pPr>
      <w:rPr>
        <w:rFonts w:ascii="Arial" w:hAnsi="Arial" w:hint="default"/>
      </w:rPr>
    </w:lvl>
    <w:lvl w:ilvl="6" w:tplc="AE0C8898" w:tentative="1">
      <w:start w:val="1"/>
      <w:numFmt w:val="bullet"/>
      <w:lvlText w:val="•"/>
      <w:lvlJc w:val="left"/>
      <w:pPr>
        <w:tabs>
          <w:tab w:val="num" w:pos="5040"/>
        </w:tabs>
        <w:ind w:left="5040" w:hanging="360"/>
      </w:pPr>
      <w:rPr>
        <w:rFonts w:ascii="Arial" w:hAnsi="Arial" w:hint="default"/>
      </w:rPr>
    </w:lvl>
    <w:lvl w:ilvl="7" w:tplc="9E94FCF0" w:tentative="1">
      <w:start w:val="1"/>
      <w:numFmt w:val="bullet"/>
      <w:lvlText w:val="•"/>
      <w:lvlJc w:val="left"/>
      <w:pPr>
        <w:tabs>
          <w:tab w:val="num" w:pos="5760"/>
        </w:tabs>
        <w:ind w:left="5760" w:hanging="360"/>
      </w:pPr>
      <w:rPr>
        <w:rFonts w:ascii="Arial" w:hAnsi="Arial" w:hint="default"/>
      </w:rPr>
    </w:lvl>
    <w:lvl w:ilvl="8" w:tplc="376ED8B2" w:tentative="1">
      <w:start w:val="1"/>
      <w:numFmt w:val="bullet"/>
      <w:lvlText w:val="•"/>
      <w:lvlJc w:val="left"/>
      <w:pPr>
        <w:tabs>
          <w:tab w:val="num" w:pos="6480"/>
        </w:tabs>
        <w:ind w:left="6480" w:hanging="360"/>
      </w:pPr>
      <w:rPr>
        <w:rFonts w:ascii="Arial" w:hAnsi="Arial" w:hint="default"/>
      </w:rPr>
    </w:lvl>
  </w:abstractNum>
  <w:abstractNum w:abstractNumId="11">
    <w:nsid w:val="476F3278"/>
    <w:multiLevelType w:val="hybridMultilevel"/>
    <w:tmpl w:val="DDF8F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97E236C"/>
    <w:multiLevelType w:val="hybridMultilevel"/>
    <w:tmpl w:val="05863B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BEE66B7"/>
    <w:multiLevelType w:val="hybridMultilevel"/>
    <w:tmpl w:val="935244D2"/>
    <w:lvl w:ilvl="0" w:tplc="B62EBC16">
      <w:start w:val="1"/>
      <w:numFmt w:val="bullet"/>
      <w:lvlText w:val="•"/>
      <w:lvlJc w:val="left"/>
      <w:pPr>
        <w:tabs>
          <w:tab w:val="num" w:pos="720"/>
        </w:tabs>
        <w:ind w:left="720" w:hanging="360"/>
      </w:pPr>
      <w:rPr>
        <w:rFonts w:ascii="Arial" w:hAnsi="Arial" w:hint="default"/>
      </w:rPr>
    </w:lvl>
    <w:lvl w:ilvl="1" w:tplc="2340919C" w:tentative="1">
      <w:start w:val="1"/>
      <w:numFmt w:val="bullet"/>
      <w:lvlText w:val="•"/>
      <w:lvlJc w:val="left"/>
      <w:pPr>
        <w:tabs>
          <w:tab w:val="num" w:pos="1440"/>
        </w:tabs>
        <w:ind w:left="1440" w:hanging="360"/>
      </w:pPr>
      <w:rPr>
        <w:rFonts w:ascii="Arial" w:hAnsi="Arial" w:hint="default"/>
      </w:rPr>
    </w:lvl>
    <w:lvl w:ilvl="2" w:tplc="B434C0A2" w:tentative="1">
      <w:start w:val="1"/>
      <w:numFmt w:val="bullet"/>
      <w:lvlText w:val="•"/>
      <w:lvlJc w:val="left"/>
      <w:pPr>
        <w:tabs>
          <w:tab w:val="num" w:pos="2160"/>
        </w:tabs>
        <w:ind w:left="2160" w:hanging="360"/>
      </w:pPr>
      <w:rPr>
        <w:rFonts w:ascii="Arial" w:hAnsi="Arial" w:hint="default"/>
      </w:rPr>
    </w:lvl>
    <w:lvl w:ilvl="3" w:tplc="89E0CC54" w:tentative="1">
      <w:start w:val="1"/>
      <w:numFmt w:val="bullet"/>
      <w:lvlText w:val="•"/>
      <w:lvlJc w:val="left"/>
      <w:pPr>
        <w:tabs>
          <w:tab w:val="num" w:pos="2880"/>
        </w:tabs>
        <w:ind w:left="2880" w:hanging="360"/>
      </w:pPr>
      <w:rPr>
        <w:rFonts w:ascii="Arial" w:hAnsi="Arial" w:hint="default"/>
      </w:rPr>
    </w:lvl>
    <w:lvl w:ilvl="4" w:tplc="375E8CCC" w:tentative="1">
      <w:start w:val="1"/>
      <w:numFmt w:val="bullet"/>
      <w:lvlText w:val="•"/>
      <w:lvlJc w:val="left"/>
      <w:pPr>
        <w:tabs>
          <w:tab w:val="num" w:pos="3600"/>
        </w:tabs>
        <w:ind w:left="3600" w:hanging="360"/>
      </w:pPr>
      <w:rPr>
        <w:rFonts w:ascii="Arial" w:hAnsi="Arial" w:hint="default"/>
      </w:rPr>
    </w:lvl>
    <w:lvl w:ilvl="5" w:tplc="DEEE14FE" w:tentative="1">
      <w:start w:val="1"/>
      <w:numFmt w:val="bullet"/>
      <w:lvlText w:val="•"/>
      <w:lvlJc w:val="left"/>
      <w:pPr>
        <w:tabs>
          <w:tab w:val="num" w:pos="4320"/>
        </w:tabs>
        <w:ind w:left="4320" w:hanging="360"/>
      </w:pPr>
      <w:rPr>
        <w:rFonts w:ascii="Arial" w:hAnsi="Arial" w:hint="default"/>
      </w:rPr>
    </w:lvl>
    <w:lvl w:ilvl="6" w:tplc="A388458E" w:tentative="1">
      <w:start w:val="1"/>
      <w:numFmt w:val="bullet"/>
      <w:lvlText w:val="•"/>
      <w:lvlJc w:val="left"/>
      <w:pPr>
        <w:tabs>
          <w:tab w:val="num" w:pos="5040"/>
        </w:tabs>
        <w:ind w:left="5040" w:hanging="360"/>
      </w:pPr>
      <w:rPr>
        <w:rFonts w:ascii="Arial" w:hAnsi="Arial" w:hint="default"/>
      </w:rPr>
    </w:lvl>
    <w:lvl w:ilvl="7" w:tplc="ED08ED50" w:tentative="1">
      <w:start w:val="1"/>
      <w:numFmt w:val="bullet"/>
      <w:lvlText w:val="•"/>
      <w:lvlJc w:val="left"/>
      <w:pPr>
        <w:tabs>
          <w:tab w:val="num" w:pos="5760"/>
        </w:tabs>
        <w:ind w:left="5760" w:hanging="360"/>
      </w:pPr>
      <w:rPr>
        <w:rFonts w:ascii="Arial" w:hAnsi="Arial" w:hint="default"/>
      </w:rPr>
    </w:lvl>
    <w:lvl w:ilvl="8" w:tplc="D8828BE8" w:tentative="1">
      <w:start w:val="1"/>
      <w:numFmt w:val="bullet"/>
      <w:lvlText w:val="•"/>
      <w:lvlJc w:val="left"/>
      <w:pPr>
        <w:tabs>
          <w:tab w:val="num" w:pos="6480"/>
        </w:tabs>
        <w:ind w:left="6480" w:hanging="360"/>
      </w:pPr>
      <w:rPr>
        <w:rFonts w:ascii="Arial" w:hAnsi="Arial" w:hint="default"/>
      </w:rPr>
    </w:lvl>
  </w:abstractNum>
  <w:abstractNum w:abstractNumId="14">
    <w:nsid w:val="6C722D45"/>
    <w:multiLevelType w:val="hybridMultilevel"/>
    <w:tmpl w:val="CDB67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72B7D63"/>
    <w:multiLevelType w:val="hybridMultilevel"/>
    <w:tmpl w:val="3EA25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B6A7624"/>
    <w:multiLevelType w:val="hybridMultilevel"/>
    <w:tmpl w:val="102CD9B0"/>
    <w:lvl w:ilvl="0" w:tplc="ACC0EC2C">
      <w:start w:val="1"/>
      <w:numFmt w:val="bullet"/>
      <w:lvlText w:val="•"/>
      <w:lvlJc w:val="left"/>
      <w:pPr>
        <w:tabs>
          <w:tab w:val="num" w:pos="720"/>
        </w:tabs>
        <w:ind w:left="720" w:hanging="360"/>
      </w:pPr>
      <w:rPr>
        <w:rFonts w:ascii="Arial" w:hAnsi="Arial" w:hint="default"/>
      </w:rPr>
    </w:lvl>
    <w:lvl w:ilvl="1" w:tplc="EBE684F6" w:tentative="1">
      <w:start w:val="1"/>
      <w:numFmt w:val="bullet"/>
      <w:lvlText w:val="•"/>
      <w:lvlJc w:val="left"/>
      <w:pPr>
        <w:tabs>
          <w:tab w:val="num" w:pos="1440"/>
        </w:tabs>
        <w:ind w:left="1440" w:hanging="360"/>
      </w:pPr>
      <w:rPr>
        <w:rFonts w:ascii="Arial" w:hAnsi="Arial" w:hint="default"/>
      </w:rPr>
    </w:lvl>
    <w:lvl w:ilvl="2" w:tplc="3340A316" w:tentative="1">
      <w:start w:val="1"/>
      <w:numFmt w:val="bullet"/>
      <w:lvlText w:val="•"/>
      <w:lvlJc w:val="left"/>
      <w:pPr>
        <w:tabs>
          <w:tab w:val="num" w:pos="2160"/>
        </w:tabs>
        <w:ind w:left="2160" w:hanging="360"/>
      </w:pPr>
      <w:rPr>
        <w:rFonts w:ascii="Arial" w:hAnsi="Arial" w:hint="default"/>
      </w:rPr>
    </w:lvl>
    <w:lvl w:ilvl="3" w:tplc="FB5CAE5A" w:tentative="1">
      <w:start w:val="1"/>
      <w:numFmt w:val="bullet"/>
      <w:lvlText w:val="•"/>
      <w:lvlJc w:val="left"/>
      <w:pPr>
        <w:tabs>
          <w:tab w:val="num" w:pos="2880"/>
        </w:tabs>
        <w:ind w:left="2880" w:hanging="360"/>
      </w:pPr>
      <w:rPr>
        <w:rFonts w:ascii="Arial" w:hAnsi="Arial" w:hint="default"/>
      </w:rPr>
    </w:lvl>
    <w:lvl w:ilvl="4" w:tplc="3CCCD666" w:tentative="1">
      <w:start w:val="1"/>
      <w:numFmt w:val="bullet"/>
      <w:lvlText w:val="•"/>
      <w:lvlJc w:val="left"/>
      <w:pPr>
        <w:tabs>
          <w:tab w:val="num" w:pos="3600"/>
        </w:tabs>
        <w:ind w:left="3600" w:hanging="360"/>
      </w:pPr>
      <w:rPr>
        <w:rFonts w:ascii="Arial" w:hAnsi="Arial" w:hint="default"/>
      </w:rPr>
    </w:lvl>
    <w:lvl w:ilvl="5" w:tplc="9AEAABE6" w:tentative="1">
      <w:start w:val="1"/>
      <w:numFmt w:val="bullet"/>
      <w:lvlText w:val="•"/>
      <w:lvlJc w:val="left"/>
      <w:pPr>
        <w:tabs>
          <w:tab w:val="num" w:pos="4320"/>
        </w:tabs>
        <w:ind w:left="4320" w:hanging="360"/>
      </w:pPr>
      <w:rPr>
        <w:rFonts w:ascii="Arial" w:hAnsi="Arial" w:hint="default"/>
      </w:rPr>
    </w:lvl>
    <w:lvl w:ilvl="6" w:tplc="21E4A2AE" w:tentative="1">
      <w:start w:val="1"/>
      <w:numFmt w:val="bullet"/>
      <w:lvlText w:val="•"/>
      <w:lvlJc w:val="left"/>
      <w:pPr>
        <w:tabs>
          <w:tab w:val="num" w:pos="5040"/>
        </w:tabs>
        <w:ind w:left="5040" w:hanging="360"/>
      </w:pPr>
      <w:rPr>
        <w:rFonts w:ascii="Arial" w:hAnsi="Arial" w:hint="default"/>
      </w:rPr>
    </w:lvl>
    <w:lvl w:ilvl="7" w:tplc="89863A56" w:tentative="1">
      <w:start w:val="1"/>
      <w:numFmt w:val="bullet"/>
      <w:lvlText w:val="•"/>
      <w:lvlJc w:val="left"/>
      <w:pPr>
        <w:tabs>
          <w:tab w:val="num" w:pos="5760"/>
        </w:tabs>
        <w:ind w:left="5760" w:hanging="360"/>
      </w:pPr>
      <w:rPr>
        <w:rFonts w:ascii="Arial" w:hAnsi="Arial" w:hint="default"/>
      </w:rPr>
    </w:lvl>
    <w:lvl w:ilvl="8" w:tplc="7E7CDD8E" w:tentative="1">
      <w:start w:val="1"/>
      <w:numFmt w:val="bullet"/>
      <w:lvlText w:val="•"/>
      <w:lvlJc w:val="left"/>
      <w:pPr>
        <w:tabs>
          <w:tab w:val="num" w:pos="6480"/>
        </w:tabs>
        <w:ind w:left="6480" w:hanging="360"/>
      </w:pPr>
      <w:rPr>
        <w:rFonts w:ascii="Arial" w:hAnsi="Arial" w:hint="default"/>
      </w:rPr>
    </w:lvl>
  </w:abstractNum>
  <w:abstractNum w:abstractNumId="17">
    <w:nsid w:val="7CAD4031"/>
    <w:multiLevelType w:val="hybridMultilevel"/>
    <w:tmpl w:val="3B825D22"/>
    <w:lvl w:ilvl="0" w:tplc="913068C2">
      <w:start w:val="4"/>
      <w:numFmt w:val="bullet"/>
      <w:lvlText w:val="-"/>
      <w:lvlJc w:val="left"/>
      <w:pPr>
        <w:ind w:left="1080" w:hanging="360"/>
      </w:pPr>
      <w:rPr>
        <w:rFonts w:ascii="Times New Roman" w:eastAsiaTheme="minorHAnsi"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9"/>
  </w:num>
  <w:num w:numId="2">
    <w:abstractNumId w:val="16"/>
  </w:num>
  <w:num w:numId="3">
    <w:abstractNumId w:val="5"/>
  </w:num>
  <w:num w:numId="4">
    <w:abstractNumId w:val="10"/>
  </w:num>
  <w:num w:numId="5">
    <w:abstractNumId w:val="13"/>
  </w:num>
  <w:num w:numId="6">
    <w:abstractNumId w:val="1"/>
  </w:num>
  <w:num w:numId="7">
    <w:abstractNumId w:val="12"/>
  </w:num>
  <w:num w:numId="8">
    <w:abstractNumId w:val="17"/>
  </w:num>
  <w:num w:numId="9">
    <w:abstractNumId w:val="7"/>
  </w:num>
  <w:num w:numId="10">
    <w:abstractNumId w:val="3"/>
  </w:num>
  <w:num w:numId="11">
    <w:abstractNumId w:val="8"/>
  </w:num>
  <w:num w:numId="12">
    <w:abstractNumId w:val="4"/>
  </w:num>
  <w:num w:numId="13">
    <w:abstractNumId w:val="14"/>
  </w:num>
  <w:num w:numId="14">
    <w:abstractNumId w:val="15"/>
  </w:num>
  <w:num w:numId="15">
    <w:abstractNumId w:val="6"/>
  </w:num>
  <w:num w:numId="16">
    <w:abstractNumId w:val="11"/>
  </w:num>
  <w:num w:numId="17">
    <w:abstractNumId w:val="2"/>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2"/>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63D6"/>
    <w:rsid w:val="000F2F85"/>
    <w:rsid w:val="001A3802"/>
    <w:rsid w:val="001D628D"/>
    <w:rsid w:val="0027266D"/>
    <w:rsid w:val="002E4CCF"/>
    <w:rsid w:val="003E15B8"/>
    <w:rsid w:val="003E679C"/>
    <w:rsid w:val="00421223"/>
    <w:rsid w:val="0042125F"/>
    <w:rsid w:val="00484537"/>
    <w:rsid w:val="00495BA1"/>
    <w:rsid w:val="00513A94"/>
    <w:rsid w:val="005C232C"/>
    <w:rsid w:val="005E7AAB"/>
    <w:rsid w:val="0061003D"/>
    <w:rsid w:val="0061186A"/>
    <w:rsid w:val="00630B01"/>
    <w:rsid w:val="00634872"/>
    <w:rsid w:val="006651E6"/>
    <w:rsid w:val="006F7E8A"/>
    <w:rsid w:val="008352EA"/>
    <w:rsid w:val="00853C56"/>
    <w:rsid w:val="008559CE"/>
    <w:rsid w:val="008D3445"/>
    <w:rsid w:val="008F443C"/>
    <w:rsid w:val="00901373"/>
    <w:rsid w:val="00990164"/>
    <w:rsid w:val="009D1E87"/>
    <w:rsid w:val="009E2F28"/>
    <w:rsid w:val="009E6938"/>
    <w:rsid w:val="009E7882"/>
    <w:rsid w:val="009F63D6"/>
    <w:rsid w:val="00A072BE"/>
    <w:rsid w:val="00A101FD"/>
    <w:rsid w:val="00A2442B"/>
    <w:rsid w:val="00A24534"/>
    <w:rsid w:val="00A61AE7"/>
    <w:rsid w:val="00AB7B65"/>
    <w:rsid w:val="00AC685E"/>
    <w:rsid w:val="00B2486F"/>
    <w:rsid w:val="00B36811"/>
    <w:rsid w:val="00B82BD8"/>
    <w:rsid w:val="00B86976"/>
    <w:rsid w:val="00BC4FBD"/>
    <w:rsid w:val="00BF1069"/>
    <w:rsid w:val="00CF3174"/>
    <w:rsid w:val="00D069D2"/>
    <w:rsid w:val="00D11FCF"/>
    <w:rsid w:val="00D44AFA"/>
    <w:rsid w:val="00D60242"/>
    <w:rsid w:val="00D94142"/>
    <w:rsid w:val="00DD3C2A"/>
    <w:rsid w:val="00E0589A"/>
    <w:rsid w:val="00E87213"/>
    <w:rsid w:val="00EE6F2D"/>
    <w:rsid w:val="00F4119E"/>
    <w:rsid w:val="00F54CF4"/>
    <w:rsid w:val="00F77731"/>
    <w:rsid w:val="00FB2F92"/>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0BD91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1223"/>
    <w:pPr>
      <w:ind w:left="720"/>
      <w:contextualSpacing/>
    </w:pPr>
  </w:style>
  <w:style w:type="character" w:styleId="Hyperlink">
    <w:name w:val="Hyperlink"/>
    <w:basedOn w:val="DefaultParagraphFont"/>
    <w:uiPriority w:val="99"/>
    <w:unhideWhenUsed/>
    <w:rsid w:val="00B36811"/>
    <w:rPr>
      <w:color w:val="0563C1" w:themeColor="hyperlink"/>
      <w:u w:val="single"/>
    </w:rPr>
  </w:style>
  <w:style w:type="paragraph" w:styleId="Header">
    <w:name w:val="header"/>
    <w:basedOn w:val="Normal"/>
    <w:link w:val="HeaderChar"/>
    <w:uiPriority w:val="99"/>
    <w:unhideWhenUsed/>
    <w:rsid w:val="00F77731"/>
    <w:pPr>
      <w:tabs>
        <w:tab w:val="center" w:pos="4680"/>
        <w:tab w:val="right" w:pos="9360"/>
      </w:tabs>
    </w:pPr>
  </w:style>
  <w:style w:type="character" w:customStyle="1" w:styleId="HeaderChar">
    <w:name w:val="Header Char"/>
    <w:basedOn w:val="DefaultParagraphFont"/>
    <w:link w:val="Header"/>
    <w:uiPriority w:val="99"/>
    <w:rsid w:val="00F77731"/>
  </w:style>
  <w:style w:type="paragraph" w:styleId="Footer">
    <w:name w:val="footer"/>
    <w:basedOn w:val="Normal"/>
    <w:link w:val="FooterChar"/>
    <w:uiPriority w:val="99"/>
    <w:unhideWhenUsed/>
    <w:rsid w:val="00F77731"/>
    <w:pPr>
      <w:tabs>
        <w:tab w:val="center" w:pos="4680"/>
        <w:tab w:val="right" w:pos="9360"/>
      </w:tabs>
    </w:pPr>
  </w:style>
  <w:style w:type="character" w:customStyle="1" w:styleId="FooterChar">
    <w:name w:val="Footer Char"/>
    <w:basedOn w:val="DefaultParagraphFont"/>
    <w:link w:val="Footer"/>
    <w:uiPriority w:val="99"/>
    <w:rsid w:val="00F77731"/>
  </w:style>
  <w:style w:type="paragraph" w:styleId="NormalWeb">
    <w:name w:val="Normal (Web)"/>
    <w:basedOn w:val="Normal"/>
    <w:uiPriority w:val="99"/>
    <w:unhideWhenUsed/>
    <w:rsid w:val="00F4119E"/>
    <w:pPr>
      <w:spacing w:before="100" w:beforeAutospacing="1" w:after="100" w:afterAutospacing="1"/>
    </w:pPr>
    <w:rPr>
      <w:rFonts w:ascii="Times New Roman" w:hAnsi="Times New Roman" w:cs="Times New Roman"/>
    </w:rPr>
  </w:style>
  <w:style w:type="character" w:styleId="Strong">
    <w:name w:val="Strong"/>
    <w:basedOn w:val="DefaultParagraphFont"/>
    <w:uiPriority w:val="22"/>
    <w:qFormat/>
    <w:rsid w:val="00F4119E"/>
    <w:rPr>
      <w:b/>
      <w:bCs/>
    </w:rPr>
  </w:style>
  <w:style w:type="character" w:styleId="FollowedHyperlink">
    <w:name w:val="FollowedHyperlink"/>
    <w:basedOn w:val="DefaultParagraphFont"/>
    <w:uiPriority w:val="99"/>
    <w:semiHidden/>
    <w:unhideWhenUsed/>
    <w:rsid w:val="008D344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684973">
      <w:bodyDiv w:val="1"/>
      <w:marLeft w:val="0"/>
      <w:marRight w:val="0"/>
      <w:marTop w:val="0"/>
      <w:marBottom w:val="0"/>
      <w:divBdr>
        <w:top w:val="none" w:sz="0" w:space="0" w:color="auto"/>
        <w:left w:val="none" w:sz="0" w:space="0" w:color="auto"/>
        <w:bottom w:val="none" w:sz="0" w:space="0" w:color="auto"/>
        <w:right w:val="none" w:sz="0" w:space="0" w:color="auto"/>
      </w:divBdr>
    </w:div>
    <w:div w:id="151724086">
      <w:bodyDiv w:val="1"/>
      <w:marLeft w:val="0"/>
      <w:marRight w:val="0"/>
      <w:marTop w:val="0"/>
      <w:marBottom w:val="0"/>
      <w:divBdr>
        <w:top w:val="none" w:sz="0" w:space="0" w:color="auto"/>
        <w:left w:val="none" w:sz="0" w:space="0" w:color="auto"/>
        <w:bottom w:val="none" w:sz="0" w:space="0" w:color="auto"/>
        <w:right w:val="none" w:sz="0" w:space="0" w:color="auto"/>
      </w:divBdr>
    </w:div>
    <w:div w:id="291715114">
      <w:bodyDiv w:val="1"/>
      <w:marLeft w:val="0"/>
      <w:marRight w:val="0"/>
      <w:marTop w:val="0"/>
      <w:marBottom w:val="0"/>
      <w:divBdr>
        <w:top w:val="none" w:sz="0" w:space="0" w:color="auto"/>
        <w:left w:val="none" w:sz="0" w:space="0" w:color="auto"/>
        <w:bottom w:val="none" w:sz="0" w:space="0" w:color="auto"/>
        <w:right w:val="none" w:sz="0" w:space="0" w:color="auto"/>
      </w:divBdr>
    </w:div>
    <w:div w:id="320043397">
      <w:bodyDiv w:val="1"/>
      <w:marLeft w:val="0"/>
      <w:marRight w:val="0"/>
      <w:marTop w:val="0"/>
      <w:marBottom w:val="0"/>
      <w:divBdr>
        <w:top w:val="none" w:sz="0" w:space="0" w:color="auto"/>
        <w:left w:val="none" w:sz="0" w:space="0" w:color="auto"/>
        <w:bottom w:val="none" w:sz="0" w:space="0" w:color="auto"/>
        <w:right w:val="none" w:sz="0" w:space="0" w:color="auto"/>
      </w:divBdr>
      <w:divsChild>
        <w:div w:id="165751691">
          <w:marLeft w:val="0"/>
          <w:marRight w:val="0"/>
          <w:marTop w:val="0"/>
          <w:marBottom w:val="0"/>
          <w:divBdr>
            <w:top w:val="none" w:sz="0" w:space="0" w:color="auto"/>
            <w:left w:val="none" w:sz="0" w:space="0" w:color="auto"/>
            <w:bottom w:val="none" w:sz="0" w:space="0" w:color="auto"/>
            <w:right w:val="none" w:sz="0" w:space="0" w:color="auto"/>
          </w:divBdr>
        </w:div>
      </w:divsChild>
    </w:div>
    <w:div w:id="341249828">
      <w:bodyDiv w:val="1"/>
      <w:marLeft w:val="0"/>
      <w:marRight w:val="0"/>
      <w:marTop w:val="0"/>
      <w:marBottom w:val="0"/>
      <w:divBdr>
        <w:top w:val="none" w:sz="0" w:space="0" w:color="auto"/>
        <w:left w:val="none" w:sz="0" w:space="0" w:color="auto"/>
        <w:bottom w:val="none" w:sz="0" w:space="0" w:color="auto"/>
        <w:right w:val="none" w:sz="0" w:space="0" w:color="auto"/>
      </w:divBdr>
    </w:div>
    <w:div w:id="573973308">
      <w:bodyDiv w:val="1"/>
      <w:marLeft w:val="0"/>
      <w:marRight w:val="0"/>
      <w:marTop w:val="0"/>
      <w:marBottom w:val="0"/>
      <w:divBdr>
        <w:top w:val="none" w:sz="0" w:space="0" w:color="auto"/>
        <w:left w:val="none" w:sz="0" w:space="0" w:color="auto"/>
        <w:bottom w:val="none" w:sz="0" w:space="0" w:color="auto"/>
        <w:right w:val="none" w:sz="0" w:space="0" w:color="auto"/>
      </w:divBdr>
    </w:div>
    <w:div w:id="809633859">
      <w:bodyDiv w:val="1"/>
      <w:marLeft w:val="0"/>
      <w:marRight w:val="0"/>
      <w:marTop w:val="0"/>
      <w:marBottom w:val="0"/>
      <w:divBdr>
        <w:top w:val="none" w:sz="0" w:space="0" w:color="auto"/>
        <w:left w:val="none" w:sz="0" w:space="0" w:color="auto"/>
        <w:bottom w:val="none" w:sz="0" w:space="0" w:color="auto"/>
        <w:right w:val="none" w:sz="0" w:space="0" w:color="auto"/>
      </w:divBdr>
    </w:div>
    <w:div w:id="1116145233">
      <w:bodyDiv w:val="1"/>
      <w:marLeft w:val="0"/>
      <w:marRight w:val="0"/>
      <w:marTop w:val="0"/>
      <w:marBottom w:val="0"/>
      <w:divBdr>
        <w:top w:val="none" w:sz="0" w:space="0" w:color="auto"/>
        <w:left w:val="none" w:sz="0" w:space="0" w:color="auto"/>
        <w:bottom w:val="none" w:sz="0" w:space="0" w:color="auto"/>
        <w:right w:val="none" w:sz="0" w:space="0" w:color="auto"/>
      </w:divBdr>
    </w:div>
    <w:div w:id="1507204525">
      <w:bodyDiv w:val="1"/>
      <w:marLeft w:val="0"/>
      <w:marRight w:val="0"/>
      <w:marTop w:val="0"/>
      <w:marBottom w:val="0"/>
      <w:divBdr>
        <w:top w:val="none" w:sz="0" w:space="0" w:color="auto"/>
        <w:left w:val="none" w:sz="0" w:space="0" w:color="auto"/>
        <w:bottom w:val="none" w:sz="0" w:space="0" w:color="auto"/>
        <w:right w:val="none" w:sz="0" w:space="0" w:color="auto"/>
      </w:divBdr>
      <w:divsChild>
        <w:div w:id="1213543770">
          <w:marLeft w:val="0"/>
          <w:marRight w:val="0"/>
          <w:marTop w:val="0"/>
          <w:marBottom w:val="0"/>
          <w:divBdr>
            <w:top w:val="none" w:sz="0" w:space="0" w:color="auto"/>
            <w:left w:val="none" w:sz="0" w:space="0" w:color="auto"/>
            <w:bottom w:val="none" w:sz="0" w:space="0" w:color="auto"/>
            <w:right w:val="none" w:sz="0" w:space="0" w:color="auto"/>
          </w:divBdr>
          <w:divsChild>
            <w:div w:id="994840455">
              <w:marLeft w:val="0"/>
              <w:marRight w:val="0"/>
              <w:marTop w:val="0"/>
              <w:marBottom w:val="0"/>
              <w:divBdr>
                <w:top w:val="none" w:sz="0" w:space="0" w:color="auto"/>
                <w:left w:val="none" w:sz="0" w:space="0" w:color="auto"/>
                <w:bottom w:val="none" w:sz="0" w:space="0" w:color="auto"/>
                <w:right w:val="none" w:sz="0" w:space="0" w:color="auto"/>
              </w:divBdr>
              <w:divsChild>
                <w:div w:id="195435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531210">
      <w:bodyDiv w:val="1"/>
      <w:marLeft w:val="0"/>
      <w:marRight w:val="0"/>
      <w:marTop w:val="0"/>
      <w:marBottom w:val="0"/>
      <w:divBdr>
        <w:top w:val="none" w:sz="0" w:space="0" w:color="auto"/>
        <w:left w:val="none" w:sz="0" w:space="0" w:color="auto"/>
        <w:bottom w:val="none" w:sz="0" w:space="0" w:color="auto"/>
        <w:right w:val="none" w:sz="0" w:space="0" w:color="auto"/>
      </w:divBdr>
    </w:div>
    <w:div w:id="1567912751">
      <w:bodyDiv w:val="1"/>
      <w:marLeft w:val="0"/>
      <w:marRight w:val="0"/>
      <w:marTop w:val="0"/>
      <w:marBottom w:val="0"/>
      <w:divBdr>
        <w:top w:val="none" w:sz="0" w:space="0" w:color="auto"/>
        <w:left w:val="none" w:sz="0" w:space="0" w:color="auto"/>
        <w:bottom w:val="none" w:sz="0" w:space="0" w:color="auto"/>
        <w:right w:val="none" w:sz="0" w:space="0" w:color="auto"/>
      </w:divBdr>
    </w:div>
    <w:div w:id="1616674372">
      <w:bodyDiv w:val="1"/>
      <w:marLeft w:val="0"/>
      <w:marRight w:val="0"/>
      <w:marTop w:val="0"/>
      <w:marBottom w:val="0"/>
      <w:divBdr>
        <w:top w:val="none" w:sz="0" w:space="0" w:color="auto"/>
        <w:left w:val="none" w:sz="0" w:space="0" w:color="auto"/>
        <w:bottom w:val="none" w:sz="0" w:space="0" w:color="auto"/>
        <w:right w:val="none" w:sz="0" w:space="0" w:color="auto"/>
      </w:divBdr>
    </w:div>
    <w:div w:id="1706131439">
      <w:bodyDiv w:val="1"/>
      <w:marLeft w:val="0"/>
      <w:marRight w:val="0"/>
      <w:marTop w:val="0"/>
      <w:marBottom w:val="0"/>
      <w:divBdr>
        <w:top w:val="none" w:sz="0" w:space="0" w:color="auto"/>
        <w:left w:val="none" w:sz="0" w:space="0" w:color="auto"/>
        <w:bottom w:val="none" w:sz="0" w:space="0" w:color="auto"/>
        <w:right w:val="none" w:sz="0" w:space="0" w:color="auto"/>
      </w:divBdr>
    </w:div>
    <w:div w:id="1739285336">
      <w:bodyDiv w:val="1"/>
      <w:marLeft w:val="0"/>
      <w:marRight w:val="0"/>
      <w:marTop w:val="0"/>
      <w:marBottom w:val="0"/>
      <w:divBdr>
        <w:top w:val="none" w:sz="0" w:space="0" w:color="auto"/>
        <w:left w:val="none" w:sz="0" w:space="0" w:color="auto"/>
        <w:bottom w:val="none" w:sz="0" w:space="0" w:color="auto"/>
        <w:right w:val="none" w:sz="0" w:space="0" w:color="auto"/>
      </w:divBdr>
      <w:divsChild>
        <w:div w:id="39019290">
          <w:marLeft w:val="720"/>
          <w:marRight w:val="0"/>
          <w:marTop w:val="0"/>
          <w:marBottom w:val="0"/>
          <w:divBdr>
            <w:top w:val="none" w:sz="0" w:space="0" w:color="auto"/>
            <w:left w:val="none" w:sz="0" w:space="0" w:color="auto"/>
            <w:bottom w:val="none" w:sz="0" w:space="0" w:color="auto"/>
            <w:right w:val="none" w:sz="0" w:space="0" w:color="auto"/>
          </w:divBdr>
        </w:div>
        <w:div w:id="609354864">
          <w:marLeft w:val="547"/>
          <w:marRight w:val="0"/>
          <w:marTop w:val="0"/>
          <w:marBottom w:val="0"/>
          <w:divBdr>
            <w:top w:val="none" w:sz="0" w:space="0" w:color="auto"/>
            <w:left w:val="none" w:sz="0" w:space="0" w:color="auto"/>
            <w:bottom w:val="none" w:sz="0" w:space="0" w:color="auto"/>
            <w:right w:val="none" w:sz="0" w:space="0" w:color="auto"/>
          </w:divBdr>
        </w:div>
        <w:div w:id="975839813">
          <w:marLeft w:val="547"/>
          <w:marRight w:val="0"/>
          <w:marTop w:val="0"/>
          <w:marBottom w:val="0"/>
          <w:divBdr>
            <w:top w:val="none" w:sz="0" w:space="0" w:color="auto"/>
            <w:left w:val="none" w:sz="0" w:space="0" w:color="auto"/>
            <w:bottom w:val="none" w:sz="0" w:space="0" w:color="auto"/>
            <w:right w:val="none" w:sz="0" w:space="0" w:color="auto"/>
          </w:divBdr>
        </w:div>
        <w:div w:id="2059352171">
          <w:marLeft w:val="547"/>
          <w:marRight w:val="0"/>
          <w:marTop w:val="0"/>
          <w:marBottom w:val="0"/>
          <w:divBdr>
            <w:top w:val="none" w:sz="0" w:space="0" w:color="auto"/>
            <w:left w:val="none" w:sz="0" w:space="0" w:color="auto"/>
            <w:bottom w:val="none" w:sz="0" w:space="0" w:color="auto"/>
            <w:right w:val="none" w:sz="0" w:space="0" w:color="auto"/>
          </w:divBdr>
        </w:div>
        <w:div w:id="1070275418">
          <w:marLeft w:val="547"/>
          <w:marRight w:val="0"/>
          <w:marTop w:val="0"/>
          <w:marBottom w:val="0"/>
          <w:divBdr>
            <w:top w:val="none" w:sz="0" w:space="0" w:color="auto"/>
            <w:left w:val="none" w:sz="0" w:space="0" w:color="auto"/>
            <w:bottom w:val="none" w:sz="0" w:space="0" w:color="auto"/>
            <w:right w:val="none" w:sz="0" w:space="0" w:color="auto"/>
          </w:divBdr>
        </w:div>
      </w:divsChild>
    </w:div>
    <w:div w:id="1927838998">
      <w:bodyDiv w:val="1"/>
      <w:marLeft w:val="0"/>
      <w:marRight w:val="0"/>
      <w:marTop w:val="0"/>
      <w:marBottom w:val="0"/>
      <w:divBdr>
        <w:top w:val="none" w:sz="0" w:space="0" w:color="auto"/>
        <w:left w:val="none" w:sz="0" w:space="0" w:color="auto"/>
        <w:bottom w:val="none" w:sz="0" w:space="0" w:color="auto"/>
        <w:right w:val="none" w:sz="0" w:space="0" w:color="auto"/>
      </w:divBdr>
      <w:divsChild>
        <w:div w:id="100691430">
          <w:marLeft w:val="0"/>
          <w:marRight w:val="0"/>
          <w:marTop w:val="0"/>
          <w:marBottom w:val="0"/>
          <w:divBdr>
            <w:top w:val="none" w:sz="0" w:space="0" w:color="auto"/>
            <w:left w:val="none" w:sz="0" w:space="0" w:color="auto"/>
            <w:bottom w:val="none" w:sz="0" w:space="0" w:color="auto"/>
            <w:right w:val="none" w:sz="0" w:space="0" w:color="auto"/>
          </w:divBdr>
        </w:div>
        <w:div w:id="996999404">
          <w:marLeft w:val="0"/>
          <w:marRight w:val="0"/>
          <w:marTop w:val="0"/>
          <w:marBottom w:val="0"/>
          <w:divBdr>
            <w:top w:val="none" w:sz="0" w:space="0" w:color="auto"/>
            <w:left w:val="none" w:sz="0" w:space="0" w:color="auto"/>
            <w:bottom w:val="none" w:sz="0" w:space="0" w:color="auto"/>
            <w:right w:val="none" w:sz="0" w:space="0" w:color="auto"/>
          </w:divBdr>
          <w:divsChild>
            <w:div w:id="492532890">
              <w:marLeft w:val="0"/>
              <w:marRight w:val="0"/>
              <w:marTop w:val="0"/>
              <w:marBottom w:val="0"/>
              <w:divBdr>
                <w:top w:val="none" w:sz="0" w:space="0" w:color="auto"/>
                <w:left w:val="none" w:sz="0" w:space="0" w:color="auto"/>
                <w:bottom w:val="none" w:sz="0" w:space="0" w:color="auto"/>
                <w:right w:val="none" w:sz="0" w:space="0" w:color="auto"/>
              </w:divBdr>
            </w:div>
            <w:div w:id="1658411480">
              <w:marLeft w:val="0"/>
              <w:marRight w:val="0"/>
              <w:marTop w:val="0"/>
              <w:marBottom w:val="0"/>
              <w:divBdr>
                <w:top w:val="none" w:sz="0" w:space="0" w:color="auto"/>
                <w:left w:val="none" w:sz="0" w:space="0" w:color="auto"/>
                <w:bottom w:val="none" w:sz="0" w:space="0" w:color="auto"/>
                <w:right w:val="none" w:sz="0" w:space="0" w:color="auto"/>
              </w:divBdr>
            </w:div>
            <w:div w:id="1137142900">
              <w:marLeft w:val="0"/>
              <w:marRight w:val="0"/>
              <w:marTop w:val="0"/>
              <w:marBottom w:val="0"/>
              <w:divBdr>
                <w:top w:val="none" w:sz="0" w:space="0" w:color="auto"/>
                <w:left w:val="none" w:sz="0" w:space="0" w:color="auto"/>
                <w:bottom w:val="none" w:sz="0" w:space="0" w:color="auto"/>
                <w:right w:val="none" w:sz="0" w:space="0" w:color="auto"/>
              </w:divBdr>
              <w:divsChild>
                <w:div w:id="1567642195">
                  <w:marLeft w:val="0"/>
                  <w:marRight w:val="0"/>
                  <w:marTop w:val="0"/>
                  <w:marBottom w:val="0"/>
                  <w:divBdr>
                    <w:top w:val="none" w:sz="0" w:space="0" w:color="auto"/>
                    <w:left w:val="none" w:sz="0" w:space="0" w:color="auto"/>
                    <w:bottom w:val="none" w:sz="0" w:space="0" w:color="auto"/>
                    <w:right w:val="none" w:sz="0" w:space="0" w:color="auto"/>
                  </w:divBdr>
                  <w:divsChild>
                    <w:div w:id="1372801048">
                      <w:marLeft w:val="0"/>
                      <w:marRight w:val="0"/>
                      <w:marTop w:val="0"/>
                      <w:marBottom w:val="0"/>
                      <w:divBdr>
                        <w:top w:val="none" w:sz="0" w:space="0" w:color="auto"/>
                        <w:left w:val="none" w:sz="0" w:space="0" w:color="auto"/>
                        <w:bottom w:val="none" w:sz="0" w:space="0" w:color="auto"/>
                        <w:right w:val="none" w:sz="0" w:space="0" w:color="auto"/>
                      </w:divBdr>
                    </w:div>
                  </w:divsChild>
                </w:div>
                <w:div w:id="1298686193">
                  <w:marLeft w:val="0"/>
                  <w:marRight w:val="0"/>
                  <w:marTop w:val="0"/>
                  <w:marBottom w:val="0"/>
                  <w:divBdr>
                    <w:top w:val="none" w:sz="0" w:space="0" w:color="auto"/>
                    <w:left w:val="none" w:sz="0" w:space="0" w:color="auto"/>
                    <w:bottom w:val="none" w:sz="0" w:space="0" w:color="auto"/>
                    <w:right w:val="none" w:sz="0" w:space="0" w:color="auto"/>
                  </w:divBdr>
                </w:div>
                <w:div w:id="1863011370">
                  <w:marLeft w:val="0"/>
                  <w:marRight w:val="0"/>
                  <w:marTop w:val="0"/>
                  <w:marBottom w:val="0"/>
                  <w:divBdr>
                    <w:top w:val="none" w:sz="0" w:space="0" w:color="auto"/>
                    <w:left w:val="none" w:sz="0" w:space="0" w:color="auto"/>
                    <w:bottom w:val="none" w:sz="0" w:space="0" w:color="auto"/>
                    <w:right w:val="none" w:sz="0" w:space="0" w:color="auto"/>
                  </w:divBdr>
                  <w:divsChild>
                    <w:div w:id="719675188">
                      <w:marLeft w:val="0"/>
                      <w:marRight w:val="0"/>
                      <w:marTop w:val="0"/>
                      <w:marBottom w:val="0"/>
                      <w:divBdr>
                        <w:top w:val="none" w:sz="0" w:space="0" w:color="auto"/>
                        <w:left w:val="none" w:sz="0" w:space="0" w:color="auto"/>
                        <w:bottom w:val="none" w:sz="0" w:space="0" w:color="auto"/>
                        <w:right w:val="none" w:sz="0" w:space="0" w:color="auto"/>
                      </w:divBdr>
                      <w:divsChild>
                        <w:div w:id="313066369">
                          <w:marLeft w:val="0"/>
                          <w:marRight w:val="0"/>
                          <w:marTop w:val="0"/>
                          <w:marBottom w:val="0"/>
                          <w:divBdr>
                            <w:top w:val="none" w:sz="0" w:space="0" w:color="auto"/>
                            <w:left w:val="none" w:sz="0" w:space="0" w:color="auto"/>
                            <w:bottom w:val="none" w:sz="0" w:space="0" w:color="auto"/>
                            <w:right w:val="none" w:sz="0" w:space="0" w:color="auto"/>
                          </w:divBdr>
                        </w:div>
                        <w:div w:id="2089184542">
                          <w:marLeft w:val="0"/>
                          <w:marRight w:val="0"/>
                          <w:marTop w:val="0"/>
                          <w:marBottom w:val="0"/>
                          <w:divBdr>
                            <w:top w:val="none" w:sz="0" w:space="0" w:color="auto"/>
                            <w:left w:val="none" w:sz="0" w:space="0" w:color="auto"/>
                            <w:bottom w:val="none" w:sz="0" w:space="0" w:color="auto"/>
                            <w:right w:val="none" w:sz="0" w:space="0" w:color="auto"/>
                          </w:divBdr>
                        </w:div>
                        <w:div w:id="1281719948">
                          <w:marLeft w:val="0"/>
                          <w:marRight w:val="0"/>
                          <w:marTop w:val="0"/>
                          <w:marBottom w:val="0"/>
                          <w:divBdr>
                            <w:top w:val="none" w:sz="0" w:space="0" w:color="auto"/>
                            <w:left w:val="none" w:sz="0" w:space="0" w:color="auto"/>
                            <w:bottom w:val="none" w:sz="0" w:space="0" w:color="auto"/>
                            <w:right w:val="none" w:sz="0" w:space="0" w:color="auto"/>
                          </w:divBdr>
                        </w:div>
                        <w:div w:id="1911190610">
                          <w:marLeft w:val="0"/>
                          <w:marRight w:val="0"/>
                          <w:marTop w:val="0"/>
                          <w:marBottom w:val="0"/>
                          <w:divBdr>
                            <w:top w:val="none" w:sz="0" w:space="0" w:color="auto"/>
                            <w:left w:val="none" w:sz="0" w:space="0" w:color="auto"/>
                            <w:bottom w:val="none" w:sz="0" w:space="0" w:color="auto"/>
                            <w:right w:val="none" w:sz="0" w:space="0" w:color="auto"/>
                          </w:divBdr>
                        </w:div>
                        <w:div w:id="334890811">
                          <w:marLeft w:val="0"/>
                          <w:marRight w:val="0"/>
                          <w:marTop w:val="0"/>
                          <w:marBottom w:val="0"/>
                          <w:divBdr>
                            <w:top w:val="none" w:sz="0" w:space="0" w:color="auto"/>
                            <w:left w:val="none" w:sz="0" w:space="0" w:color="auto"/>
                            <w:bottom w:val="none" w:sz="0" w:space="0" w:color="auto"/>
                            <w:right w:val="none" w:sz="0" w:space="0" w:color="auto"/>
                          </w:divBdr>
                        </w:div>
                        <w:div w:id="1727680772">
                          <w:marLeft w:val="0"/>
                          <w:marRight w:val="0"/>
                          <w:marTop w:val="0"/>
                          <w:marBottom w:val="0"/>
                          <w:divBdr>
                            <w:top w:val="none" w:sz="0" w:space="0" w:color="auto"/>
                            <w:left w:val="none" w:sz="0" w:space="0" w:color="auto"/>
                            <w:bottom w:val="none" w:sz="0" w:space="0" w:color="auto"/>
                            <w:right w:val="none" w:sz="0" w:space="0" w:color="auto"/>
                          </w:divBdr>
                        </w:div>
                        <w:div w:id="1579097191">
                          <w:marLeft w:val="0"/>
                          <w:marRight w:val="0"/>
                          <w:marTop w:val="0"/>
                          <w:marBottom w:val="0"/>
                          <w:divBdr>
                            <w:top w:val="none" w:sz="0" w:space="0" w:color="auto"/>
                            <w:left w:val="none" w:sz="0" w:space="0" w:color="auto"/>
                            <w:bottom w:val="none" w:sz="0" w:space="0" w:color="auto"/>
                            <w:right w:val="none" w:sz="0" w:space="0" w:color="auto"/>
                          </w:divBdr>
                          <w:divsChild>
                            <w:div w:id="698362404">
                              <w:marLeft w:val="0"/>
                              <w:marRight w:val="0"/>
                              <w:marTop w:val="0"/>
                              <w:marBottom w:val="0"/>
                              <w:divBdr>
                                <w:top w:val="none" w:sz="0" w:space="0" w:color="auto"/>
                                <w:left w:val="none" w:sz="0" w:space="0" w:color="auto"/>
                                <w:bottom w:val="none" w:sz="0" w:space="0" w:color="auto"/>
                                <w:right w:val="none" w:sz="0" w:space="0" w:color="auto"/>
                              </w:divBdr>
                            </w:div>
                            <w:div w:id="77844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585023">
                  <w:marLeft w:val="0"/>
                  <w:marRight w:val="0"/>
                  <w:marTop w:val="0"/>
                  <w:marBottom w:val="0"/>
                  <w:divBdr>
                    <w:top w:val="none" w:sz="0" w:space="0" w:color="auto"/>
                    <w:left w:val="none" w:sz="0" w:space="0" w:color="auto"/>
                    <w:bottom w:val="none" w:sz="0" w:space="0" w:color="auto"/>
                    <w:right w:val="none" w:sz="0" w:space="0" w:color="auto"/>
                  </w:divBdr>
                  <w:divsChild>
                    <w:div w:id="333727414">
                      <w:marLeft w:val="0"/>
                      <w:marRight w:val="0"/>
                      <w:marTop w:val="0"/>
                      <w:marBottom w:val="0"/>
                      <w:divBdr>
                        <w:top w:val="none" w:sz="0" w:space="0" w:color="auto"/>
                        <w:left w:val="none" w:sz="0" w:space="0" w:color="auto"/>
                        <w:bottom w:val="none" w:sz="0" w:space="0" w:color="auto"/>
                        <w:right w:val="none" w:sz="0" w:space="0" w:color="auto"/>
                      </w:divBdr>
                    </w:div>
                  </w:divsChild>
                </w:div>
                <w:div w:id="34571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800650">
      <w:bodyDiv w:val="1"/>
      <w:marLeft w:val="0"/>
      <w:marRight w:val="0"/>
      <w:marTop w:val="0"/>
      <w:marBottom w:val="0"/>
      <w:divBdr>
        <w:top w:val="none" w:sz="0" w:space="0" w:color="auto"/>
        <w:left w:val="none" w:sz="0" w:space="0" w:color="auto"/>
        <w:bottom w:val="none" w:sz="0" w:space="0" w:color="auto"/>
        <w:right w:val="none" w:sz="0" w:space="0" w:color="auto"/>
      </w:divBdr>
      <w:divsChild>
        <w:div w:id="1033925997">
          <w:marLeft w:val="0"/>
          <w:marRight w:val="0"/>
          <w:marTop w:val="0"/>
          <w:marBottom w:val="0"/>
          <w:divBdr>
            <w:top w:val="none" w:sz="0" w:space="0" w:color="auto"/>
            <w:left w:val="none" w:sz="0" w:space="0" w:color="auto"/>
            <w:bottom w:val="none" w:sz="0" w:space="0" w:color="auto"/>
            <w:right w:val="none" w:sz="0" w:space="0" w:color="auto"/>
          </w:divBdr>
          <w:divsChild>
            <w:div w:id="425468401">
              <w:marLeft w:val="0"/>
              <w:marRight w:val="0"/>
              <w:marTop w:val="0"/>
              <w:marBottom w:val="0"/>
              <w:divBdr>
                <w:top w:val="none" w:sz="0" w:space="0" w:color="auto"/>
                <w:left w:val="none" w:sz="0" w:space="0" w:color="auto"/>
                <w:bottom w:val="none" w:sz="0" w:space="0" w:color="auto"/>
                <w:right w:val="none" w:sz="0" w:space="0" w:color="auto"/>
              </w:divBdr>
              <w:divsChild>
                <w:div w:id="79398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200127">
      <w:bodyDiv w:val="1"/>
      <w:marLeft w:val="0"/>
      <w:marRight w:val="0"/>
      <w:marTop w:val="0"/>
      <w:marBottom w:val="0"/>
      <w:divBdr>
        <w:top w:val="none" w:sz="0" w:space="0" w:color="auto"/>
        <w:left w:val="none" w:sz="0" w:space="0" w:color="auto"/>
        <w:bottom w:val="none" w:sz="0" w:space="0" w:color="auto"/>
        <w:right w:val="none" w:sz="0" w:space="0" w:color="auto"/>
      </w:divBdr>
    </w:div>
    <w:div w:id="208063779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facesforthefuture.org/"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hyperlink" Target="https://anesthesia.ucsf.edu/people/laura-lang" TargetMode="External"/><Relationship Id="rId12" Type="http://schemas.openxmlformats.org/officeDocument/2006/relationships/hyperlink" Target="https://anesthesia.ucsf.edu/news/students-capturing-or-experience-score-2019" TargetMode="External"/><Relationship Id="rId13" Type="http://schemas.openxmlformats.org/officeDocument/2006/relationships/image" Target="media/image3.png"/><Relationship Id="rId14" Type="http://schemas.openxmlformats.org/officeDocument/2006/relationships/hyperlink" Target="https://anesthesia.ucsf.edu/news/charlene-blake-md-phd-honored-john-watson-faculty-scholar" TargetMode="External"/><Relationship Id="rId15" Type="http://schemas.openxmlformats.org/officeDocument/2006/relationships/hyperlink" Target="https://anesthesia.ucsf.edu/people/charlene-blake" TargetMode="External"/><Relationship Id="rId16" Type="http://schemas.openxmlformats.org/officeDocument/2006/relationships/hyperlink" Target="https://anesthesia.ucsf.edu/news/students-capturing-or-experience-score-2018" TargetMode="External"/><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http://facesforthefutur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872</Words>
  <Characters>4971</Characters>
  <Application>Microsoft Macintosh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Ehie, Odi</cp:lastModifiedBy>
  <cp:revision>3</cp:revision>
  <dcterms:created xsi:type="dcterms:W3CDTF">2021-03-12T02:25:00Z</dcterms:created>
  <dcterms:modified xsi:type="dcterms:W3CDTF">2021-03-12T02:26:00Z</dcterms:modified>
</cp:coreProperties>
</file>